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1C1" w:rsidRPr="00730761" w:rsidRDefault="006E3F1B" w:rsidP="005421C1">
      <w:pPr>
        <w:jc w:val="both"/>
        <w:rPr>
          <w:rFonts w:eastAsia="Calibri"/>
          <w:b/>
        </w:rPr>
      </w:pPr>
      <w:r>
        <w:rPr>
          <w:rFonts w:eastAsia="Calibri"/>
          <w:b/>
        </w:rPr>
        <w:t>30</w:t>
      </w:r>
      <w:r w:rsidR="005421C1" w:rsidRPr="00730761">
        <w:rPr>
          <w:rFonts w:eastAsia="Calibri"/>
          <w:b/>
        </w:rPr>
        <w:t>.</w:t>
      </w:r>
      <w:r>
        <w:rPr>
          <w:rFonts w:eastAsia="Calibri"/>
          <w:b/>
        </w:rPr>
        <w:t>09</w:t>
      </w:r>
      <w:r w:rsidR="005421C1" w:rsidRPr="00730761">
        <w:rPr>
          <w:rFonts w:eastAsia="Calibri"/>
          <w:b/>
        </w:rPr>
        <w:t>.202</w:t>
      </w:r>
      <w:r>
        <w:rPr>
          <w:rFonts w:eastAsia="Calibri"/>
          <w:b/>
        </w:rPr>
        <w:t>1</w:t>
      </w:r>
      <w:r w:rsidR="00730761">
        <w:rPr>
          <w:rFonts w:eastAsia="Calibri"/>
          <w:b/>
        </w:rPr>
        <w:t xml:space="preserve">                                                                                   </w:t>
      </w:r>
      <w:r w:rsidR="005421C1" w:rsidRPr="00730761">
        <w:rPr>
          <w:rFonts w:eastAsia="Calibri"/>
          <w:b/>
          <w:noProof/>
        </w:rPr>
        <w:t>Учебн</w:t>
      </w:r>
      <w:r w:rsidR="00730761">
        <w:rPr>
          <w:rFonts w:eastAsia="Calibri"/>
          <w:b/>
          <w:noProof/>
        </w:rPr>
        <w:t>ая</w:t>
      </w:r>
      <w:r w:rsidR="005421C1" w:rsidRPr="00730761">
        <w:rPr>
          <w:rFonts w:eastAsia="Calibri"/>
          <w:b/>
          <w:noProof/>
        </w:rPr>
        <w:t xml:space="preserve"> групп</w:t>
      </w:r>
      <w:r w:rsidR="00730761">
        <w:rPr>
          <w:rFonts w:eastAsia="Calibri"/>
          <w:b/>
          <w:noProof/>
        </w:rPr>
        <w:t>а</w:t>
      </w:r>
      <w:r w:rsidR="005421C1" w:rsidRPr="00730761">
        <w:rPr>
          <w:rFonts w:eastAsia="Calibri"/>
          <w:b/>
          <w:noProof/>
        </w:rPr>
        <w:t xml:space="preserve">: </w:t>
      </w:r>
      <w:r>
        <w:rPr>
          <w:rFonts w:eastAsia="Calibri"/>
          <w:b/>
          <w:noProof/>
        </w:rPr>
        <w:t>2ТЭМ</w:t>
      </w:r>
    </w:p>
    <w:p w:rsidR="005421C1" w:rsidRPr="00730761" w:rsidRDefault="005421C1" w:rsidP="005421C1">
      <w:pPr>
        <w:jc w:val="center"/>
        <w:rPr>
          <w:b/>
        </w:rPr>
      </w:pPr>
    </w:p>
    <w:p w:rsidR="005421C1" w:rsidRPr="00730761" w:rsidRDefault="005421C1" w:rsidP="005421C1">
      <w:pPr>
        <w:jc w:val="center"/>
        <w:rPr>
          <w:b/>
        </w:rPr>
      </w:pPr>
      <w:r w:rsidRPr="00730761">
        <w:rPr>
          <w:b/>
        </w:rPr>
        <w:t>Преподаватель Черномордик Анна Евгеньевна</w:t>
      </w:r>
    </w:p>
    <w:p w:rsidR="005421C1" w:rsidRPr="00730761" w:rsidRDefault="005421C1" w:rsidP="005421C1">
      <w:pPr>
        <w:jc w:val="center"/>
        <w:rPr>
          <w:rFonts w:eastAsia="Calibri"/>
          <w:b/>
        </w:rPr>
      </w:pPr>
      <w:r w:rsidRPr="00730761">
        <w:rPr>
          <w:rFonts w:eastAsia="Calibri"/>
          <w:b/>
        </w:rPr>
        <w:t>ОП.03 Электротехника и электроника</w:t>
      </w:r>
    </w:p>
    <w:p w:rsidR="00AB4728" w:rsidRPr="00730761" w:rsidRDefault="005421C1" w:rsidP="00AB4728">
      <w:pPr>
        <w:ind w:firstLine="34"/>
      </w:pPr>
      <w:r w:rsidRPr="00730761">
        <w:rPr>
          <w:rFonts w:eastAsia="Calibri"/>
        </w:rPr>
        <w:t>Тема 2.</w:t>
      </w:r>
      <w:r w:rsidR="0020632B">
        <w:rPr>
          <w:rFonts w:eastAsia="Calibri"/>
        </w:rPr>
        <w:t xml:space="preserve">3 </w:t>
      </w:r>
      <w:r w:rsidR="00171587">
        <w:t>Виды схем</w:t>
      </w:r>
      <w:r w:rsidR="00AB4728" w:rsidRPr="00730761">
        <w:t>.</w:t>
      </w:r>
    </w:p>
    <w:p w:rsidR="005421C1" w:rsidRPr="00730761" w:rsidRDefault="005421C1" w:rsidP="00AB4728">
      <w:r w:rsidRPr="00730761">
        <w:t>.</w:t>
      </w:r>
    </w:p>
    <w:p w:rsidR="005421C1" w:rsidRPr="00730761" w:rsidRDefault="005421C1" w:rsidP="005421C1">
      <w:pPr>
        <w:jc w:val="center"/>
        <w:rPr>
          <w:rFonts w:eastAsia="Calibri"/>
          <w:b/>
        </w:rPr>
      </w:pPr>
      <w:r w:rsidRPr="00730761">
        <w:rPr>
          <w:rFonts w:eastAsia="Calibri"/>
          <w:b/>
        </w:rPr>
        <w:t xml:space="preserve">Лекция № </w:t>
      </w:r>
      <w:r w:rsidR="00171587">
        <w:rPr>
          <w:rFonts w:eastAsia="Calibri"/>
          <w:b/>
        </w:rPr>
        <w:t>1</w:t>
      </w:r>
      <w:r w:rsidR="006E3F1B">
        <w:rPr>
          <w:rFonts w:eastAsia="Calibri"/>
          <w:b/>
        </w:rPr>
        <w:t>1</w:t>
      </w:r>
    </w:p>
    <w:p w:rsidR="005421C1" w:rsidRPr="000E5360" w:rsidRDefault="005421C1" w:rsidP="005421C1">
      <w:pPr>
        <w:ind w:firstLine="709"/>
        <w:jc w:val="both"/>
      </w:pPr>
      <w:r w:rsidRPr="00730761">
        <w:rPr>
          <w:b/>
        </w:rPr>
        <w:t xml:space="preserve">Цель занятия: </w:t>
      </w:r>
      <w:r w:rsidRPr="000E5360">
        <w:t>Усвоить основные понятия</w:t>
      </w:r>
      <w:r w:rsidR="000E5360" w:rsidRPr="000E5360">
        <w:t xml:space="preserve"> по изучаемой теме</w:t>
      </w:r>
      <w:r w:rsidRPr="000E5360">
        <w:t>.</w:t>
      </w:r>
    </w:p>
    <w:p w:rsidR="005421C1" w:rsidRPr="00730761" w:rsidRDefault="005421C1" w:rsidP="005421C1">
      <w:pPr>
        <w:ind w:firstLine="709"/>
        <w:jc w:val="both"/>
      </w:pPr>
      <w:r w:rsidRPr="000E5360">
        <w:rPr>
          <w:b/>
        </w:rPr>
        <w:t xml:space="preserve">Задачи занятия: </w:t>
      </w:r>
      <w:r w:rsidRPr="000E5360">
        <w:t>уметь применять полученные знания для решения ситуационные задач.</w:t>
      </w:r>
    </w:p>
    <w:p w:rsidR="005421C1" w:rsidRPr="00730761" w:rsidRDefault="005421C1" w:rsidP="005421C1">
      <w:pPr>
        <w:ind w:firstLine="709"/>
        <w:jc w:val="both"/>
        <w:rPr>
          <w:b/>
        </w:rPr>
      </w:pPr>
      <w:r w:rsidRPr="00730761">
        <w:rPr>
          <w:b/>
        </w:rPr>
        <w:t xml:space="preserve">Задание студентам: </w:t>
      </w:r>
    </w:p>
    <w:p w:rsidR="005421C1" w:rsidRPr="00730761" w:rsidRDefault="005421C1" w:rsidP="005421C1">
      <w:pPr>
        <w:ind w:firstLine="709"/>
        <w:jc w:val="both"/>
      </w:pPr>
      <w:r w:rsidRPr="00730761">
        <w:t>1.</w:t>
      </w:r>
      <w:r w:rsidRPr="000E5360">
        <w:rPr>
          <w:b/>
          <w:color w:val="FF0000"/>
          <w:u w:val="single"/>
        </w:rPr>
        <w:t>Записать в тетрадь и выучить конспект лекции</w:t>
      </w:r>
      <w:r w:rsidRPr="00730761">
        <w:t>.</w:t>
      </w:r>
    </w:p>
    <w:p w:rsidR="005421C1" w:rsidRPr="003C5CCD" w:rsidRDefault="005421C1" w:rsidP="005421C1">
      <w:pPr>
        <w:ind w:firstLine="709"/>
        <w:jc w:val="both"/>
      </w:pPr>
      <w:r w:rsidRPr="00730761">
        <w:t xml:space="preserve">2. </w:t>
      </w:r>
      <w:r w:rsidR="000E5360" w:rsidRPr="00411737">
        <w:rPr>
          <w:b/>
          <w:color w:val="FF0000"/>
          <w:u w:val="single"/>
        </w:rPr>
        <w:t>Ответить на контрольные вопросы и выполнить задание для самостоятельной работы.</w:t>
      </w:r>
      <w:r w:rsidR="000E5360" w:rsidRPr="002626A7">
        <w:t xml:space="preserve"> </w:t>
      </w:r>
      <w:r w:rsidRPr="00730761">
        <w:t xml:space="preserve"> Фотографию конспекта и ответы на контрольные вопросы прислать на электронный адрес </w:t>
      </w:r>
      <w:r w:rsidRPr="00730761">
        <w:rPr>
          <w:b/>
          <w:bCs/>
          <w:spacing w:val="5"/>
        </w:rPr>
        <w:t>kabinet1218@gmail.com</w:t>
      </w:r>
      <w:r w:rsidRPr="00730761">
        <w:t xml:space="preserve"> в срок </w:t>
      </w:r>
      <w:r w:rsidRPr="00730761">
        <w:rPr>
          <w:b/>
        </w:rPr>
        <w:t>до 08.00</w:t>
      </w:r>
      <w:r w:rsidR="00730761">
        <w:rPr>
          <w:b/>
        </w:rPr>
        <w:t xml:space="preserve"> 0</w:t>
      </w:r>
      <w:r w:rsidR="00897534">
        <w:rPr>
          <w:b/>
        </w:rPr>
        <w:t>1</w:t>
      </w:r>
      <w:r w:rsidRPr="00730761">
        <w:rPr>
          <w:b/>
        </w:rPr>
        <w:t>.1</w:t>
      </w:r>
      <w:r w:rsidR="00897534">
        <w:rPr>
          <w:b/>
        </w:rPr>
        <w:t>0</w:t>
      </w:r>
      <w:r w:rsidRPr="00730761">
        <w:rPr>
          <w:b/>
        </w:rPr>
        <w:t>.202</w:t>
      </w:r>
      <w:r w:rsidR="00897534">
        <w:rPr>
          <w:b/>
        </w:rPr>
        <w:t>1</w:t>
      </w:r>
      <w:r w:rsidRPr="00730761">
        <w:rPr>
          <w:b/>
        </w:rPr>
        <w:t>г.</w:t>
      </w:r>
    </w:p>
    <w:p w:rsidR="005421C1" w:rsidRPr="003C5CCD" w:rsidRDefault="005421C1" w:rsidP="005421C1">
      <w:pPr>
        <w:jc w:val="center"/>
        <w:rPr>
          <w:rFonts w:eastAsia="Calibri"/>
          <w:b/>
        </w:rPr>
      </w:pPr>
    </w:p>
    <w:p w:rsidR="005421C1" w:rsidRPr="00E656AD" w:rsidRDefault="005421C1" w:rsidP="005421C1">
      <w:pPr>
        <w:ind w:firstLine="709"/>
        <w:jc w:val="both"/>
      </w:pPr>
      <w:r w:rsidRPr="00E656AD">
        <w:t>План:</w:t>
      </w:r>
    </w:p>
    <w:p w:rsidR="005421C1" w:rsidRDefault="00171587" w:rsidP="005421C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</w:rPr>
        <w:t>Виды схем</w:t>
      </w:r>
      <w:r w:rsidR="005421C1" w:rsidRPr="00E656AD">
        <w:rPr>
          <w:rFonts w:ascii="Times New Roman" w:hAnsi="Times New Roman" w:cs="Times New Roman"/>
          <w:sz w:val="24"/>
          <w:szCs w:val="24"/>
        </w:rPr>
        <w:t>.</w:t>
      </w:r>
    </w:p>
    <w:p w:rsidR="006C2458" w:rsidRDefault="006C2458" w:rsidP="005421C1">
      <w:pPr>
        <w:ind w:firstLine="709"/>
        <w:jc w:val="both"/>
      </w:pPr>
    </w:p>
    <w:p w:rsidR="005421C1" w:rsidRPr="00E656AD" w:rsidRDefault="005421C1" w:rsidP="005421C1">
      <w:pPr>
        <w:ind w:firstLine="709"/>
        <w:jc w:val="both"/>
      </w:pPr>
      <w:r w:rsidRPr="00E656AD">
        <w:t>Литература:</w:t>
      </w:r>
    </w:p>
    <w:p w:rsidR="005421C1" w:rsidRPr="00E656AD" w:rsidRDefault="005421C1" w:rsidP="005421C1">
      <w:r w:rsidRPr="00E656AD">
        <w:t>Основные источники:</w:t>
      </w:r>
    </w:p>
    <w:p w:rsidR="005421C1" w:rsidRPr="00E656AD" w:rsidRDefault="005421C1" w:rsidP="0096544C">
      <w:pPr>
        <w:jc w:val="both"/>
      </w:pPr>
      <w:r w:rsidRPr="00E656AD">
        <w:t>1. И. А. Данилов, П.М. Иванов. Общая электротехника с основами электроники, Высшая школа, 1989.</w:t>
      </w:r>
    </w:p>
    <w:p w:rsidR="005421C1" w:rsidRPr="00E656AD" w:rsidRDefault="005421C1" w:rsidP="0096544C">
      <w:pPr>
        <w:jc w:val="both"/>
      </w:pPr>
      <w:r w:rsidRPr="00E656AD">
        <w:t xml:space="preserve">2. Общая электротехника с основами электроники. Учебник для техникумов В.А.. Гаврилюк, Б.С. </w:t>
      </w:r>
      <w:proofErr w:type="spellStart"/>
      <w:r w:rsidRPr="00E656AD">
        <w:t>Гершунский</w:t>
      </w:r>
      <w:proofErr w:type="spellEnd"/>
      <w:r w:rsidRPr="00E656AD">
        <w:t>, А.В. Ковальчук, ЮА. Куницкий - Киев: Высшая школа. Главное издательство, 1980.</w:t>
      </w:r>
    </w:p>
    <w:p w:rsidR="005421C1" w:rsidRPr="00E656AD" w:rsidRDefault="005421C1" w:rsidP="0096544C">
      <w:pPr>
        <w:jc w:val="both"/>
      </w:pPr>
      <w:r w:rsidRPr="00E656AD">
        <w:t>3. Т.Ф. Березкина Задачник по общей электротехнике с основами электроники - М.: Высшая школа, 1983.</w:t>
      </w:r>
    </w:p>
    <w:p w:rsidR="005421C1" w:rsidRPr="00E656AD" w:rsidRDefault="005421C1" w:rsidP="005421C1"/>
    <w:p w:rsidR="005421C1" w:rsidRPr="00E656AD" w:rsidRDefault="005421C1" w:rsidP="005421C1">
      <w:r w:rsidRPr="00E656AD">
        <w:t xml:space="preserve">Дополнительные источники: </w:t>
      </w:r>
    </w:p>
    <w:p w:rsidR="005421C1" w:rsidRPr="00E656AD" w:rsidRDefault="005421C1" w:rsidP="005421C1">
      <w:r w:rsidRPr="00E656AD">
        <w:t>1. И. Федотов, Основы электроники, Москва, «Высшая школа», 1990.</w:t>
      </w:r>
    </w:p>
    <w:p w:rsidR="005421C1" w:rsidRPr="00E656AD" w:rsidRDefault="005421C1" w:rsidP="0096544C">
      <w:pPr>
        <w:jc w:val="both"/>
      </w:pPr>
      <w:r w:rsidRPr="00E656AD">
        <w:t xml:space="preserve">2. Общая электротехника с основами электроники, </w:t>
      </w:r>
      <w:proofErr w:type="spellStart"/>
      <w:r w:rsidRPr="00E656AD">
        <w:t>Усс</w:t>
      </w:r>
      <w:proofErr w:type="spellEnd"/>
      <w:r w:rsidRPr="00E656AD">
        <w:t xml:space="preserve"> Л.В., </w:t>
      </w:r>
      <w:proofErr w:type="spellStart"/>
      <w:r w:rsidRPr="00E656AD">
        <w:t>Красько</w:t>
      </w:r>
      <w:proofErr w:type="spellEnd"/>
      <w:r w:rsidRPr="00E656AD">
        <w:t xml:space="preserve"> А.С., Климович Г.С., 1990.</w:t>
      </w:r>
    </w:p>
    <w:p w:rsidR="005421C1" w:rsidRPr="00E656AD" w:rsidRDefault="005421C1" w:rsidP="005421C1">
      <w:pPr>
        <w:jc w:val="both"/>
        <w:rPr>
          <w:b/>
          <w:bCs/>
        </w:rPr>
      </w:pPr>
    </w:p>
    <w:p w:rsidR="00E656AD" w:rsidRPr="00E656AD" w:rsidRDefault="00E656AD" w:rsidP="00E656AD">
      <w:pPr>
        <w:ind w:firstLine="567"/>
        <w:jc w:val="both"/>
        <w:rPr>
          <w:b/>
        </w:rPr>
      </w:pPr>
      <w:r w:rsidRPr="00E656AD">
        <w:rPr>
          <w:b/>
        </w:rPr>
        <w:t xml:space="preserve">Вопрос № 1 </w:t>
      </w:r>
      <w:r w:rsidR="00171587">
        <w:rPr>
          <w:b/>
        </w:rPr>
        <w:t>Виды схем</w:t>
      </w:r>
    </w:p>
    <w:p w:rsidR="006863D8" w:rsidRDefault="006863D8" w:rsidP="00E656AD">
      <w:pPr>
        <w:ind w:firstLine="567"/>
        <w:jc w:val="both"/>
        <w:rPr>
          <w:bCs/>
        </w:rPr>
      </w:pPr>
    </w:p>
    <w:p w:rsidR="00C11557" w:rsidRPr="00C11557" w:rsidRDefault="00C11557" w:rsidP="00C11557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 w:rsidRPr="00C11557">
        <w:rPr>
          <w:rFonts w:eastAsia="TimesNewRoman"/>
          <w:lang w:eastAsia="en-US"/>
        </w:rPr>
        <w:t>В современной технике широко распространены машины, агрегаты, работа</w:t>
      </w:r>
      <w:r>
        <w:rPr>
          <w:rFonts w:eastAsia="TimesNewRoman"/>
          <w:lang w:eastAsia="en-US"/>
        </w:rPr>
        <w:t xml:space="preserve"> </w:t>
      </w:r>
      <w:r w:rsidRPr="00C11557">
        <w:rPr>
          <w:rFonts w:eastAsia="TimesNewRoman"/>
          <w:lang w:eastAsia="en-US"/>
        </w:rPr>
        <w:t>которых определяется совокупностью действия механических и электрических</w:t>
      </w:r>
      <w:r>
        <w:rPr>
          <w:rFonts w:eastAsia="TimesNewRoman"/>
          <w:lang w:eastAsia="en-US"/>
        </w:rPr>
        <w:t xml:space="preserve"> </w:t>
      </w:r>
      <w:r w:rsidRPr="00C11557">
        <w:rPr>
          <w:rFonts w:eastAsia="TimesNewRoman"/>
          <w:lang w:eastAsia="en-US"/>
        </w:rPr>
        <w:t>устройств. Изучение принципа действия таких сложных изделий по чертежам</w:t>
      </w:r>
      <w:r>
        <w:rPr>
          <w:rFonts w:eastAsia="TimesNewRoman"/>
          <w:lang w:eastAsia="en-US"/>
        </w:rPr>
        <w:t xml:space="preserve"> </w:t>
      </w:r>
      <w:r w:rsidRPr="00C11557">
        <w:rPr>
          <w:rFonts w:eastAsia="TimesNewRoman"/>
          <w:lang w:eastAsia="en-US"/>
        </w:rPr>
        <w:t>(сборочным, электромонтажным и т.д.) весьма затруднительно. Поэтому кроме</w:t>
      </w:r>
      <w:r>
        <w:rPr>
          <w:rFonts w:eastAsia="TimesNewRoman"/>
          <w:lang w:eastAsia="en-US"/>
        </w:rPr>
        <w:t xml:space="preserve"> </w:t>
      </w:r>
      <w:r w:rsidRPr="00C11557">
        <w:rPr>
          <w:rFonts w:eastAsia="TimesNewRoman"/>
          <w:lang w:eastAsia="en-US"/>
        </w:rPr>
        <w:t>чертежей часто составляют схемы электротехнического устройства.</w:t>
      </w:r>
    </w:p>
    <w:p w:rsidR="00C11557" w:rsidRPr="00C11557" w:rsidRDefault="00C11557" w:rsidP="00C11557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 w:rsidRPr="00C11557">
        <w:rPr>
          <w:rFonts w:eastAsia="TimesNewRoman"/>
          <w:lang w:eastAsia="en-US"/>
        </w:rPr>
        <w:t>При проектировании электротехнического объекта (прибора, аппарата и</w:t>
      </w:r>
      <w:r>
        <w:rPr>
          <w:rFonts w:eastAsia="TimesNewRoman"/>
          <w:lang w:eastAsia="en-US"/>
        </w:rPr>
        <w:t xml:space="preserve"> </w:t>
      </w:r>
      <w:r w:rsidRPr="00C11557">
        <w:rPr>
          <w:rFonts w:eastAsia="TimesNewRoman"/>
          <w:lang w:eastAsia="en-US"/>
        </w:rPr>
        <w:t>т.п.) чертежи, схемы и описания рассматриваются как технические документы,</w:t>
      </w:r>
      <w:r>
        <w:rPr>
          <w:rFonts w:eastAsia="TimesNewRoman"/>
          <w:lang w:eastAsia="en-US"/>
        </w:rPr>
        <w:t xml:space="preserve"> </w:t>
      </w:r>
      <w:r w:rsidRPr="00C11557">
        <w:rPr>
          <w:rFonts w:eastAsia="TimesNewRoman"/>
          <w:lang w:eastAsia="en-US"/>
        </w:rPr>
        <w:t>содержащие определенную информацию. Документация, выпускаемая в</w:t>
      </w:r>
      <w:r>
        <w:rPr>
          <w:rFonts w:eastAsia="TimesNewRoman"/>
          <w:lang w:eastAsia="en-US"/>
        </w:rPr>
        <w:t xml:space="preserve"> </w:t>
      </w:r>
      <w:r w:rsidRPr="00C11557">
        <w:rPr>
          <w:rFonts w:eastAsia="TimesNewRoman"/>
          <w:lang w:eastAsia="en-US"/>
        </w:rPr>
        <w:t>процессе проектирования, носит название проектно-конструкторской или</w:t>
      </w:r>
      <w:r>
        <w:rPr>
          <w:rFonts w:eastAsia="TimesNewRoman"/>
          <w:lang w:eastAsia="en-US"/>
        </w:rPr>
        <w:t xml:space="preserve"> </w:t>
      </w:r>
      <w:r w:rsidRPr="00C11557">
        <w:rPr>
          <w:rFonts w:eastAsia="TimesNewRoman"/>
          <w:lang w:eastAsia="en-US"/>
        </w:rPr>
        <w:t>конструкторской документации.</w:t>
      </w:r>
    </w:p>
    <w:p w:rsidR="00C11557" w:rsidRPr="00C11557" w:rsidRDefault="00C11557" w:rsidP="00C11557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 w:rsidRPr="00C11557">
        <w:rPr>
          <w:rFonts w:eastAsia="TimesNewRoman"/>
          <w:lang w:eastAsia="en-US"/>
        </w:rPr>
        <w:t>Конструкторская документация определяет устройство и состав изделия,</w:t>
      </w:r>
      <w:r>
        <w:rPr>
          <w:rFonts w:eastAsia="TimesNewRoman"/>
          <w:lang w:eastAsia="en-US"/>
        </w:rPr>
        <w:t xml:space="preserve"> </w:t>
      </w:r>
      <w:r w:rsidRPr="00C11557">
        <w:rPr>
          <w:rFonts w:eastAsia="TimesNewRoman"/>
          <w:lang w:eastAsia="en-US"/>
        </w:rPr>
        <w:t>содержит необходимые данные для его изготовления и контроля. К графической</w:t>
      </w:r>
      <w:r>
        <w:rPr>
          <w:rFonts w:eastAsia="TimesNewRoman"/>
          <w:lang w:eastAsia="en-US"/>
        </w:rPr>
        <w:t xml:space="preserve"> </w:t>
      </w:r>
      <w:r w:rsidRPr="00C11557">
        <w:rPr>
          <w:rFonts w:eastAsia="TimesNewRoman"/>
          <w:lang w:eastAsia="en-US"/>
        </w:rPr>
        <w:t>конструкторской документации относятся чертежи и схемы.</w:t>
      </w:r>
    </w:p>
    <w:p w:rsidR="00C11557" w:rsidRPr="00C11557" w:rsidRDefault="00C11557" w:rsidP="00C11557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 w:rsidRPr="00C11557">
        <w:rPr>
          <w:rFonts w:eastAsia="TimesNewRoman"/>
          <w:b/>
          <w:bCs/>
          <w:i/>
          <w:iCs/>
          <w:lang w:eastAsia="en-US"/>
        </w:rPr>
        <w:t xml:space="preserve">Чертеж </w:t>
      </w:r>
      <w:r w:rsidRPr="00C11557">
        <w:rPr>
          <w:rFonts w:eastAsia="TimesNewRoman"/>
          <w:b/>
          <w:bCs/>
          <w:lang w:eastAsia="en-US"/>
        </w:rPr>
        <w:t xml:space="preserve">— </w:t>
      </w:r>
      <w:r w:rsidRPr="00C11557">
        <w:rPr>
          <w:rFonts w:eastAsia="TimesNewRoman"/>
          <w:lang w:eastAsia="en-US"/>
        </w:rPr>
        <w:t>документ, содержащий изображение электротехнического</w:t>
      </w:r>
      <w:r>
        <w:rPr>
          <w:rFonts w:eastAsia="TimesNewRoman"/>
          <w:lang w:eastAsia="en-US"/>
        </w:rPr>
        <w:t xml:space="preserve"> </w:t>
      </w:r>
      <w:r w:rsidRPr="00C11557">
        <w:rPr>
          <w:rFonts w:eastAsia="TimesNewRoman"/>
          <w:lang w:eastAsia="en-US"/>
        </w:rPr>
        <w:t>изделия и другие данные, поясняющие функциональное назначение изделия и</w:t>
      </w:r>
      <w:r>
        <w:rPr>
          <w:rFonts w:eastAsia="TimesNewRoman"/>
          <w:lang w:eastAsia="en-US"/>
        </w:rPr>
        <w:t xml:space="preserve"> </w:t>
      </w:r>
      <w:r w:rsidRPr="00C11557">
        <w:rPr>
          <w:rFonts w:eastAsia="TimesNewRoman"/>
          <w:lang w:eastAsia="en-US"/>
        </w:rPr>
        <w:t>связи ме</w:t>
      </w:r>
      <w:r>
        <w:rPr>
          <w:rFonts w:eastAsia="TimesNewRoman"/>
          <w:lang w:eastAsia="en-US"/>
        </w:rPr>
        <w:t>ж</w:t>
      </w:r>
      <w:r w:rsidRPr="00C11557">
        <w:rPr>
          <w:rFonts w:eastAsia="TimesNewRoman"/>
          <w:lang w:eastAsia="en-US"/>
        </w:rPr>
        <w:t>ду составными частями.</w:t>
      </w:r>
    </w:p>
    <w:p w:rsidR="0096544C" w:rsidRPr="00C11557" w:rsidRDefault="00C11557" w:rsidP="00C11557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C11557">
        <w:rPr>
          <w:rFonts w:eastAsia="TimesNewRoman"/>
          <w:b/>
          <w:bCs/>
          <w:i/>
          <w:iCs/>
          <w:lang w:eastAsia="en-US"/>
        </w:rPr>
        <w:t xml:space="preserve">Схема — </w:t>
      </w:r>
      <w:r w:rsidRPr="00C11557">
        <w:rPr>
          <w:rFonts w:eastAsia="TimesNewRoman"/>
          <w:lang w:eastAsia="en-US"/>
        </w:rPr>
        <w:t>графический конструкторский документ, на котором показаны в</w:t>
      </w:r>
      <w:r>
        <w:rPr>
          <w:rFonts w:eastAsia="TimesNewRoman"/>
          <w:lang w:eastAsia="en-US"/>
        </w:rPr>
        <w:t xml:space="preserve"> </w:t>
      </w:r>
      <w:r w:rsidRPr="00C11557">
        <w:rPr>
          <w:rFonts w:eastAsia="TimesNewRoman"/>
          <w:lang w:eastAsia="en-US"/>
        </w:rPr>
        <w:t>виде условных изображений или обозначений составные части изделия и связи</w:t>
      </w:r>
      <w:r>
        <w:rPr>
          <w:rFonts w:eastAsia="TimesNewRoman"/>
          <w:lang w:eastAsia="en-US"/>
        </w:rPr>
        <w:t xml:space="preserve"> </w:t>
      </w:r>
      <w:r w:rsidRPr="00C11557">
        <w:rPr>
          <w:rFonts w:eastAsia="TimesNewRoman"/>
          <w:lang w:eastAsia="en-US"/>
        </w:rPr>
        <w:t>между ними.</w:t>
      </w:r>
    </w:p>
    <w:p w:rsidR="009245B5" w:rsidRPr="009245B5" w:rsidRDefault="009245B5" w:rsidP="009245B5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 w:rsidRPr="009245B5">
        <w:rPr>
          <w:rFonts w:eastAsia="TimesNewRoman"/>
          <w:lang w:eastAsia="en-US"/>
        </w:rPr>
        <w:t>Схемы носят условный характер, однако позволяют лаконично и</w:t>
      </w:r>
      <w:r>
        <w:rPr>
          <w:rFonts w:eastAsia="TimesNewRoman"/>
          <w:lang w:eastAsia="en-US"/>
        </w:rPr>
        <w:t xml:space="preserve"> </w:t>
      </w:r>
      <w:r w:rsidRPr="009245B5">
        <w:rPr>
          <w:rFonts w:eastAsia="TimesNewRoman"/>
          <w:lang w:eastAsia="en-US"/>
        </w:rPr>
        <w:t>выразительно излагать инженерную мысль с помощью символики и условных</w:t>
      </w:r>
      <w:r>
        <w:rPr>
          <w:rFonts w:eastAsia="TimesNewRoman"/>
          <w:lang w:eastAsia="en-US"/>
        </w:rPr>
        <w:t xml:space="preserve"> </w:t>
      </w:r>
      <w:r w:rsidRPr="009245B5">
        <w:rPr>
          <w:rFonts w:eastAsia="TimesNewRoman"/>
          <w:lang w:eastAsia="en-US"/>
        </w:rPr>
        <w:t>обозначений и должны содержать сведения в объеме, достаточном для</w:t>
      </w:r>
      <w:r>
        <w:rPr>
          <w:rFonts w:eastAsia="TimesNewRoman"/>
          <w:lang w:eastAsia="en-US"/>
        </w:rPr>
        <w:t xml:space="preserve"> </w:t>
      </w:r>
      <w:r w:rsidRPr="009245B5">
        <w:rPr>
          <w:rFonts w:eastAsia="TimesNewRoman"/>
          <w:lang w:eastAsia="en-US"/>
        </w:rPr>
        <w:t>изготовления и эксплуатации изделия. Схемы существенно отличаются от</w:t>
      </w:r>
      <w:r>
        <w:rPr>
          <w:rFonts w:eastAsia="TimesNewRoman"/>
          <w:lang w:eastAsia="en-US"/>
        </w:rPr>
        <w:t xml:space="preserve"> </w:t>
      </w:r>
      <w:r w:rsidRPr="009245B5">
        <w:rPr>
          <w:rFonts w:eastAsia="TimesNewRoman"/>
          <w:lang w:eastAsia="en-US"/>
        </w:rPr>
        <w:t xml:space="preserve">проекционных изображений, так как в основу </w:t>
      </w:r>
      <w:r w:rsidRPr="009245B5">
        <w:rPr>
          <w:rFonts w:eastAsia="TimesNewRoman"/>
          <w:lang w:eastAsia="en-US"/>
        </w:rPr>
        <w:lastRenderedPageBreak/>
        <w:t>графического изображения</w:t>
      </w:r>
      <w:r>
        <w:rPr>
          <w:rFonts w:eastAsia="TimesNewRoman"/>
          <w:lang w:eastAsia="en-US"/>
        </w:rPr>
        <w:t xml:space="preserve"> </w:t>
      </w:r>
      <w:r w:rsidRPr="009245B5">
        <w:rPr>
          <w:rFonts w:eastAsia="TimesNewRoman"/>
          <w:lang w:eastAsia="en-US"/>
        </w:rPr>
        <w:t>элементов, составляющих изделие, положен не проекционный принцип, а</w:t>
      </w:r>
      <w:r>
        <w:rPr>
          <w:rFonts w:eastAsia="TimesNewRoman"/>
          <w:lang w:eastAsia="en-US"/>
        </w:rPr>
        <w:t xml:space="preserve"> </w:t>
      </w:r>
      <w:r w:rsidRPr="009245B5">
        <w:rPr>
          <w:rFonts w:eastAsia="TimesNewRoman"/>
          <w:lang w:eastAsia="en-US"/>
        </w:rPr>
        <w:t>условные изображения и знаки. Плоскостные условные графические</w:t>
      </w:r>
      <w:r>
        <w:rPr>
          <w:rFonts w:eastAsia="TimesNewRoman"/>
          <w:lang w:eastAsia="en-US"/>
        </w:rPr>
        <w:t xml:space="preserve"> </w:t>
      </w:r>
      <w:r w:rsidRPr="009245B5">
        <w:rPr>
          <w:rFonts w:eastAsia="TimesNewRoman"/>
          <w:lang w:eastAsia="en-US"/>
        </w:rPr>
        <w:t>изображения позволяют сократить объем графической работы и предельно</w:t>
      </w:r>
      <w:r>
        <w:rPr>
          <w:rFonts w:eastAsia="TimesNewRoman"/>
          <w:lang w:eastAsia="en-US"/>
        </w:rPr>
        <w:t xml:space="preserve"> </w:t>
      </w:r>
      <w:r w:rsidRPr="009245B5">
        <w:rPr>
          <w:rFonts w:eastAsia="TimesNewRoman"/>
          <w:lang w:eastAsia="en-US"/>
        </w:rPr>
        <w:t>просто передать содержание схемы.</w:t>
      </w:r>
    </w:p>
    <w:p w:rsidR="009245B5" w:rsidRPr="009245B5" w:rsidRDefault="009245B5" w:rsidP="009245B5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 w:rsidRPr="004539AA">
        <w:rPr>
          <w:rFonts w:eastAsia="TimesNewRoman"/>
          <w:b/>
          <w:i/>
          <w:lang w:eastAsia="en-US"/>
        </w:rPr>
        <w:t>Схема</w:t>
      </w:r>
      <w:r w:rsidRPr="009245B5">
        <w:rPr>
          <w:rFonts w:eastAsia="TimesNewRoman"/>
          <w:lang w:eastAsia="en-US"/>
        </w:rPr>
        <w:t xml:space="preserve"> — графический конструкторский документ, на котором показаны в</w:t>
      </w:r>
      <w:r>
        <w:rPr>
          <w:rFonts w:eastAsia="TimesNewRoman"/>
          <w:lang w:eastAsia="en-US"/>
        </w:rPr>
        <w:t xml:space="preserve"> </w:t>
      </w:r>
      <w:r w:rsidRPr="009245B5">
        <w:rPr>
          <w:rFonts w:eastAsia="TimesNewRoman"/>
          <w:lang w:eastAsia="en-US"/>
        </w:rPr>
        <w:t>виде условных изображений или обозначений составные части изделия и связи</w:t>
      </w:r>
      <w:r>
        <w:rPr>
          <w:rFonts w:eastAsia="TimesNewRoman"/>
          <w:lang w:eastAsia="en-US"/>
        </w:rPr>
        <w:t xml:space="preserve"> </w:t>
      </w:r>
      <w:r w:rsidRPr="009245B5">
        <w:rPr>
          <w:rFonts w:eastAsia="TimesNewRoman"/>
          <w:lang w:eastAsia="en-US"/>
        </w:rPr>
        <w:t>между ними (ГОСТ 2.102-68).</w:t>
      </w:r>
    </w:p>
    <w:p w:rsidR="009245B5" w:rsidRPr="009245B5" w:rsidRDefault="009245B5" w:rsidP="009245B5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 w:rsidRPr="009245B5">
        <w:rPr>
          <w:rFonts w:eastAsia="TimesNewRoman"/>
          <w:lang w:eastAsia="en-US"/>
        </w:rPr>
        <w:t>При выполнении схемы используют следующие термины:</w:t>
      </w:r>
    </w:p>
    <w:p w:rsidR="009245B5" w:rsidRPr="009245B5" w:rsidRDefault="009245B5" w:rsidP="009245B5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 w:rsidRPr="009245B5">
        <w:rPr>
          <w:rFonts w:eastAsia="TimesNewRoman"/>
          <w:i/>
          <w:iCs/>
          <w:lang w:eastAsia="en-US"/>
        </w:rPr>
        <w:t xml:space="preserve">Элемент </w:t>
      </w:r>
      <w:r w:rsidRPr="009245B5">
        <w:rPr>
          <w:rFonts w:eastAsia="TimesNewRoman"/>
          <w:lang w:eastAsia="en-US"/>
        </w:rPr>
        <w:t>схемы — составная часть схемы, которая выполняет</w:t>
      </w:r>
      <w:r>
        <w:rPr>
          <w:rFonts w:eastAsia="TimesNewRoman"/>
          <w:lang w:eastAsia="en-US"/>
        </w:rPr>
        <w:t xml:space="preserve"> </w:t>
      </w:r>
      <w:r w:rsidRPr="009245B5">
        <w:rPr>
          <w:rFonts w:eastAsia="TimesNewRoman"/>
          <w:lang w:eastAsia="en-US"/>
        </w:rPr>
        <w:t>определенную функцию в изделии и не может быть разделена на части,</w:t>
      </w:r>
      <w:r>
        <w:rPr>
          <w:rFonts w:eastAsia="TimesNewRoman"/>
          <w:lang w:eastAsia="en-US"/>
        </w:rPr>
        <w:t xml:space="preserve"> </w:t>
      </w:r>
      <w:r w:rsidRPr="009245B5">
        <w:rPr>
          <w:rFonts w:eastAsia="TimesNewRoman"/>
          <w:lang w:eastAsia="en-US"/>
        </w:rPr>
        <w:t>имеющие самостоятельное функциональное назначение (резистор,</w:t>
      </w:r>
      <w:r>
        <w:rPr>
          <w:rFonts w:eastAsia="TimesNewRoman"/>
          <w:lang w:eastAsia="en-US"/>
        </w:rPr>
        <w:t xml:space="preserve"> </w:t>
      </w:r>
      <w:r w:rsidRPr="009245B5">
        <w:rPr>
          <w:rFonts w:eastAsia="TimesNewRoman"/>
          <w:lang w:eastAsia="en-US"/>
        </w:rPr>
        <w:t>трансформатор, антенна и т.п.),</w:t>
      </w:r>
    </w:p>
    <w:p w:rsidR="009245B5" w:rsidRPr="009245B5" w:rsidRDefault="009245B5" w:rsidP="009245B5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 w:rsidRPr="009245B5">
        <w:rPr>
          <w:rFonts w:eastAsia="TimesNewRoman"/>
          <w:i/>
          <w:iCs/>
          <w:lang w:eastAsia="en-US"/>
        </w:rPr>
        <w:t xml:space="preserve">Устройство — </w:t>
      </w:r>
      <w:r w:rsidRPr="009245B5">
        <w:rPr>
          <w:rFonts w:eastAsia="TimesNewRoman"/>
          <w:lang w:eastAsia="en-US"/>
        </w:rPr>
        <w:t>совокупность элементов, представляющих единую</w:t>
      </w:r>
      <w:r>
        <w:rPr>
          <w:rFonts w:eastAsia="TimesNewRoman"/>
          <w:lang w:eastAsia="en-US"/>
        </w:rPr>
        <w:t xml:space="preserve"> </w:t>
      </w:r>
      <w:r w:rsidRPr="009245B5">
        <w:rPr>
          <w:rFonts w:eastAsia="TimesNewRoman"/>
          <w:lang w:eastAsia="en-US"/>
        </w:rPr>
        <w:t>конструкцию (блок, плата и т.п.). Устройство может не иметь в изделии</w:t>
      </w:r>
      <w:r>
        <w:rPr>
          <w:rFonts w:eastAsia="TimesNewRoman"/>
          <w:lang w:eastAsia="en-US"/>
        </w:rPr>
        <w:t xml:space="preserve"> </w:t>
      </w:r>
      <w:r w:rsidRPr="009245B5">
        <w:rPr>
          <w:rFonts w:eastAsia="TimesNewRoman"/>
          <w:lang w:eastAsia="en-US"/>
        </w:rPr>
        <w:t>определенного функционального назначения.</w:t>
      </w:r>
    </w:p>
    <w:p w:rsidR="009245B5" w:rsidRPr="009245B5" w:rsidRDefault="009245B5" w:rsidP="009245B5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 w:rsidRPr="009245B5">
        <w:rPr>
          <w:rFonts w:eastAsia="TimesNewRoman"/>
          <w:i/>
          <w:iCs/>
          <w:lang w:eastAsia="en-US"/>
        </w:rPr>
        <w:t xml:space="preserve">Функциональная группа — </w:t>
      </w:r>
      <w:r w:rsidRPr="009245B5">
        <w:rPr>
          <w:rFonts w:eastAsia="TimesNewRoman"/>
          <w:lang w:eastAsia="en-US"/>
        </w:rPr>
        <w:t>совокупность элементов, выполняющих в</w:t>
      </w:r>
      <w:r>
        <w:rPr>
          <w:rFonts w:eastAsia="TimesNewRoman"/>
          <w:lang w:eastAsia="en-US"/>
        </w:rPr>
        <w:t xml:space="preserve"> </w:t>
      </w:r>
      <w:r w:rsidRPr="009245B5">
        <w:rPr>
          <w:rFonts w:eastAsia="TimesNewRoman"/>
          <w:lang w:eastAsia="en-US"/>
        </w:rPr>
        <w:t>изделии определенную функцию и не объединенных в единую конструкцию.</w:t>
      </w:r>
    </w:p>
    <w:p w:rsidR="009245B5" w:rsidRPr="009245B5" w:rsidRDefault="009245B5" w:rsidP="009245B5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 w:rsidRPr="009245B5">
        <w:rPr>
          <w:rFonts w:eastAsia="TimesNewRoman"/>
          <w:i/>
          <w:iCs/>
          <w:lang w:eastAsia="en-US"/>
        </w:rPr>
        <w:t xml:space="preserve">Функциональная часть — </w:t>
      </w:r>
      <w:r w:rsidRPr="009245B5">
        <w:rPr>
          <w:rFonts w:eastAsia="TimesNewRoman"/>
          <w:lang w:eastAsia="en-US"/>
        </w:rPr>
        <w:t>элемент, функциональная группа и устройство,</w:t>
      </w:r>
      <w:r>
        <w:rPr>
          <w:rFonts w:eastAsia="TimesNewRoman"/>
          <w:lang w:eastAsia="en-US"/>
        </w:rPr>
        <w:t xml:space="preserve"> </w:t>
      </w:r>
      <w:r w:rsidRPr="009245B5">
        <w:rPr>
          <w:rFonts w:eastAsia="TimesNewRoman"/>
          <w:lang w:eastAsia="en-US"/>
        </w:rPr>
        <w:t>выполняющие определенную функцию.</w:t>
      </w:r>
    </w:p>
    <w:p w:rsidR="009245B5" w:rsidRPr="009245B5" w:rsidRDefault="009245B5" w:rsidP="009245B5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 w:rsidRPr="009245B5">
        <w:rPr>
          <w:rFonts w:eastAsia="TimesNewRoman"/>
          <w:i/>
          <w:iCs/>
          <w:lang w:eastAsia="en-US"/>
        </w:rPr>
        <w:t xml:space="preserve">Функциональная цепь — </w:t>
      </w:r>
      <w:r w:rsidRPr="009245B5">
        <w:rPr>
          <w:rFonts w:eastAsia="TimesNewRoman"/>
          <w:lang w:eastAsia="en-US"/>
        </w:rPr>
        <w:t>линия, канал, тракт определенного</w:t>
      </w:r>
      <w:r>
        <w:rPr>
          <w:rFonts w:eastAsia="TimesNewRoman"/>
          <w:lang w:eastAsia="en-US"/>
        </w:rPr>
        <w:t xml:space="preserve"> </w:t>
      </w:r>
      <w:r w:rsidRPr="009245B5">
        <w:rPr>
          <w:rFonts w:eastAsia="TimesNewRoman"/>
          <w:lang w:eastAsia="en-US"/>
        </w:rPr>
        <w:t>функционального назначения (канал звука, видеоканал и т.п.).</w:t>
      </w:r>
    </w:p>
    <w:p w:rsidR="009245B5" w:rsidRPr="009245B5" w:rsidRDefault="009245B5" w:rsidP="009245B5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 w:rsidRPr="009245B5">
        <w:rPr>
          <w:rFonts w:eastAsia="TimesNewRoman"/>
          <w:i/>
          <w:iCs/>
          <w:lang w:eastAsia="en-US"/>
        </w:rPr>
        <w:t xml:space="preserve">Линия взаимосвязи (или связи) — </w:t>
      </w:r>
      <w:r w:rsidRPr="009245B5">
        <w:rPr>
          <w:rFonts w:eastAsia="TimesNewRoman"/>
          <w:lang w:eastAsia="en-US"/>
        </w:rPr>
        <w:t>отрезок линии, указывающий на наличие</w:t>
      </w:r>
      <w:r>
        <w:rPr>
          <w:rFonts w:eastAsia="TimesNewRoman"/>
          <w:lang w:eastAsia="en-US"/>
        </w:rPr>
        <w:t xml:space="preserve"> </w:t>
      </w:r>
      <w:r w:rsidRPr="009245B5">
        <w:rPr>
          <w:rFonts w:eastAsia="TimesNewRoman"/>
          <w:lang w:eastAsia="en-US"/>
        </w:rPr>
        <w:t>связи между функциональными частями изделия.</w:t>
      </w:r>
    </w:p>
    <w:p w:rsidR="00636EB8" w:rsidRPr="009245B5" w:rsidRDefault="009245B5" w:rsidP="009245B5">
      <w:pPr>
        <w:autoSpaceDE w:val="0"/>
        <w:autoSpaceDN w:val="0"/>
        <w:adjustRightInd w:val="0"/>
        <w:ind w:firstLine="567"/>
        <w:jc w:val="both"/>
        <w:rPr>
          <w:b/>
        </w:rPr>
      </w:pPr>
      <w:r w:rsidRPr="009245B5">
        <w:rPr>
          <w:rFonts w:eastAsia="TimesNewRoman"/>
          <w:i/>
          <w:iCs/>
          <w:lang w:eastAsia="en-US"/>
        </w:rPr>
        <w:t xml:space="preserve">Установка — </w:t>
      </w:r>
      <w:r w:rsidRPr="009245B5">
        <w:rPr>
          <w:rFonts w:eastAsia="TimesNewRoman"/>
          <w:lang w:eastAsia="en-US"/>
        </w:rPr>
        <w:t>условное наименование объекта в энергетических</w:t>
      </w:r>
      <w:r>
        <w:rPr>
          <w:rFonts w:eastAsia="TimesNewRoman"/>
          <w:lang w:eastAsia="en-US"/>
        </w:rPr>
        <w:t xml:space="preserve"> </w:t>
      </w:r>
      <w:r w:rsidRPr="009245B5">
        <w:rPr>
          <w:rFonts w:eastAsia="TimesNewRoman"/>
          <w:lang w:eastAsia="en-US"/>
        </w:rPr>
        <w:t>сооружениях, на который выпускается схема.</w:t>
      </w:r>
    </w:p>
    <w:p w:rsidR="00455BC6" w:rsidRDefault="00BE6C06" w:rsidP="00BE6C06">
      <w:pPr>
        <w:autoSpaceDE w:val="0"/>
        <w:autoSpaceDN w:val="0"/>
        <w:adjustRightInd w:val="0"/>
        <w:ind w:firstLine="567"/>
        <w:jc w:val="center"/>
        <w:rPr>
          <w:rFonts w:ascii="TimesNewRoman,Bold" w:eastAsiaTheme="minorHAnsi" w:hAnsi="TimesNewRoman,Bold" w:cs="TimesNewRoman,Bold"/>
          <w:b/>
          <w:bCs/>
          <w:sz w:val="28"/>
          <w:szCs w:val="28"/>
          <w:lang w:eastAsia="en-US"/>
        </w:rPr>
      </w:pPr>
      <w:r>
        <w:rPr>
          <w:rFonts w:ascii="TimesNewRoman,Bold" w:eastAsiaTheme="minorHAnsi" w:hAnsi="TimesNewRoman,Bold" w:cs="TimesNewRoman,Bold"/>
          <w:b/>
          <w:bCs/>
          <w:sz w:val="28"/>
          <w:szCs w:val="28"/>
          <w:lang w:eastAsia="en-US"/>
        </w:rPr>
        <w:t>Классификация схем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A90C84" w:rsidRPr="004A3BFB" w:rsidTr="00A90C84">
        <w:tc>
          <w:tcPr>
            <w:tcW w:w="3190" w:type="dxa"/>
          </w:tcPr>
          <w:p w:rsidR="00A90C84" w:rsidRPr="004A3BFB" w:rsidRDefault="00A90C84" w:rsidP="00A90C8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Признак классификации</w:t>
            </w:r>
          </w:p>
        </w:tc>
        <w:tc>
          <w:tcPr>
            <w:tcW w:w="3190" w:type="dxa"/>
          </w:tcPr>
          <w:p w:rsidR="00A90C84" w:rsidRPr="004A3BFB" w:rsidRDefault="00A90C84" w:rsidP="00A90C8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A3BFB">
              <w:rPr>
                <w:sz w:val="24"/>
                <w:szCs w:val="24"/>
              </w:rPr>
              <w:t>Схемы</w:t>
            </w:r>
          </w:p>
        </w:tc>
        <w:tc>
          <w:tcPr>
            <w:tcW w:w="3191" w:type="dxa"/>
          </w:tcPr>
          <w:p w:rsidR="00A90C84" w:rsidRPr="004A3BFB" w:rsidRDefault="00A90C84" w:rsidP="00A90C8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A3BFB">
              <w:rPr>
                <w:sz w:val="24"/>
                <w:szCs w:val="24"/>
              </w:rPr>
              <w:t>Обозначение</w:t>
            </w:r>
          </w:p>
        </w:tc>
      </w:tr>
      <w:tr w:rsidR="00A90C84" w:rsidRPr="004A3BFB" w:rsidTr="00A90C84">
        <w:tc>
          <w:tcPr>
            <w:tcW w:w="3190" w:type="dxa"/>
          </w:tcPr>
          <w:p w:rsidR="004A3BFB" w:rsidRPr="004A3BFB" w:rsidRDefault="004A3BFB" w:rsidP="004A3BFB">
            <w:pPr>
              <w:autoSpaceDE w:val="0"/>
              <w:autoSpaceDN w:val="0"/>
              <w:adjustRightInd w:val="0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Виды схем в зависимости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от видов элементов и</w:t>
            </w:r>
          </w:p>
          <w:p w:rsidR="00A90C84" w:rsidRPr="004A3BFB" w:rsidRDefault="004A3BFB" w:rsidP="004A3BF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связей</w:t>
            </w:r>
          </w:p>
        </w:tc>
        <w:tc>
          <w:tcPr>
            <w:tcW w:w="3190" w:type="dxa"/>
          </w:tcPr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Вакуумные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Гидравлические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Деления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Кинематические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Оптические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Пневматические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Комбинированные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Энергетические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Газовые</w:t>
            </w:r>
          </w:p>
          <w:p w:rsidR="00A90C84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Электрические</w:t>
            </w:r>
          </w:p>
        </w:tc>
        <w:tc>
          <w:tcPr>
            <w:tcW w:w="3191" w:type="dxa"/>
          </w:tcPr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В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Г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Е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К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Л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П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С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Р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Х</w:t>
            </w:r>
          </w:p>
          <w:p w:rsidR="00A90C84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Э</w:t>
            </w:r>
          </w:p>
        </w:tc>
      </w:tr>
      <w:tr w:rsidR="00A90C84" w:rsidRPr="004A3BFB" w:rsidTr="00A90C84">
        <w:tc>
          <w:tcPr>
            <w:tcW w:w="3190" w:type="dxa"/>
          </w:tcPr>
          <w:p w:rsidR="004A3BFB" w:rsidRPr="004A3BFB" w:rsidRDefault="004A3BFB" w:rsidP="004A3BFB">
            <w:pPr>
              <w:autoSpaceDE w:val="0"/>
              <w:autoSpaceDN w:val="0"/>
              <w:adjustRightInd w:val="0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Типы схем в зависимости</w:t>
            </w:r>
          </w:p>
          <w:p w:rsidR="00A90C84" w:rsidRPr="004A3BFB" w:rsidRDefault="004A3BFB" w:rsidP="004A3BF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от основного назначения</w:t>
            </w:r>
          </w:p>
        </w:tc>
        <w:tc>
          <w:tcPr>
            <w:tcW w:w="3190" w:type="dxa"/>
          </w:tcPr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Структурные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Функциональные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Принципиальные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Соединений (монтажные)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Подключения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Общие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Расположения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Прочие</w:t>
            </w:r>
          </w:p>
          <w:p w:rsidR="00A90C84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Объединенные</w:t>
            </w:r>
          </w:p>
        </w:tc>
        <w:tc>
          <w:tcPr>
            <w:tcW w:w="3191" w:type="dxa"/>
          </w:tcPr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A3BFB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2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3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4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5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6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7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8</w:t>
            </w:r>
          </w:p>
          <w:p w:rsidR="00A90C84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0</w:t>
            </w:r>
          </w:p>
        </w:tc>
      </w:tr>
    </w:tbl>
    <w:p w:rsidR="00BE6C06" w:rsidRPr="00BE6C06" w:rsidRDefault="00BE6C06" w:rsidP="00A90C84">
      <w:pPr>
        <w:autoSpaceDE w:val="0"/>
        <w:autoSpaceDN w:val="0"/>
        <w:adjustRightInd w:val="0"/>
        <w:jc w:val="both"/>
      </w:pPr>
    </w:p>
    <w:p w:rsidR="00455BC6" w:rsidRDefault="00455BC6" w:rsidP="0037310F">
      <w:pPr>
        <w:autoSpaceDE w:val="0"/>
        <w:autoSpaceDN w:val="0"/>
        <w:adjustRightInd w:val="0"/>
        <w:ind w:firstLine="567"/>
        <w:jc w:val="center"/>
        <w:rPr>
          <w:b/>
        </w:rPr>
      </w:pPr>
    </w:p>
    <w:p w:rsidR="008C55F6" w:rsidRPr="008C55F6" w:rsidRDefault="008C55F6" w:rsidP="008C55F6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 w:rsidRPr="008C55F6">
        <w:rPr>
          <w:rFonts w:eastAsia="TimesNewRoman"/>
          <w:lang w:eastAsia="en-US"/>
        </w:rPr>
        <w:t>Наименование схемы определяется ее видом и типом. Примеры кодов:</w:t>
      </w:r>
    </w:p>
    <w:p w:rsidR="008C55F6" w:rsidRDefault="008C55F6" w:rsidP="008C55F6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 w:rsidRPr="008C55F6">
        <w:rPr>
          <w:rFonts w:eastAsia="SymbolMT"/>
          <w:lang w:eastAsia="en-US"/>
        </w:rPr>
        <w:t>•</w:t>
      </w:r>
      <w:r w:rsidRPr="008C55F6">
        <w:rPr>
          <w:rFonts w:eastAsia="TimesNewRoman"/>
          <w:lang w:eastAsia="en-US"/>
        </w:rPr>
        <w:t>схема электрическая принципиальная</w:t>
      </w:r>
      <w:r>
        <w:rPr>
          <w:rFonts w:eastAsia="TimesNewRoman"/>
          <w:lang w:eastAsia="en-US"/>
        </w:rPr>
        <w:t xml:space="preserve"> </w:t>
      </w:r>
      <w:r w:rsidRPr="008C55F6">
        <w:rPr>
          <w:rFonts w:eastAsia="TimesNewRoman"/>
          <w:lang w:eastAsia="en-US"/>
        </w:rPr>
        <w:t>-</w:t>
      </w:r>
      <w:r>
        <w:rPr>
          <w:rFonts w:eastAsia="TimesNewRoman"/>
          <w:lang w:eastAsia="en-US"/>
        </w:rPr>
        <w:t xml:space="preserve"> </w:t>
      </w:r>
      <w:r w:rsidRPr="008C55F6">
        <w:rPr>
          <w:rFonts w:eastAsia="TimesNewRoman"/>
          <w:b/>
          <w:bCs/>
          <w:i/>
          <w:iCs/>
          <w:lang w:eastAsia="en-US"/>
        </w:rPr>
        <w:t>Э3</w:t>
      </w:r>
      <w:r w:rsidR="00EA10EE">
        <w:rPr>
          <w:rFonts w:eastAsia="TimesNewRoman"/>
          <w:b/>
          <w:bCs/>
          <w:i/>
          <w:iCs/>
          <w:lang w:eastAsia="en-US"/>
        </w:rPr>
        <w:t xml:space="preserve"> </w:t>
      </w:r>
      <w:r w:rsidR="00EA10EE">
        <w:rPr>
          <w:rFonts w:eastAsia="TimesNewRoman"/>
          <w:bCs/>
          <w:iCs/>
          <w:lang w:eastAsia="en-US"/>
        </w:rPr>
        <w:t>(рис. 1)</w:t>
      </w:r>
      <w:r w:rsidRPr="008C55F6">
        <w:rPr>
          <w:rFonts w:eastAsia="TimesNewRoman"/>
          <w:lang w:eastAsia="en-US"/>
        </w:rPr>
        <w:t>,</w:t>
      </w:r>
    </w:p>
    <w:p w:rsidR="00EA10EE" w:rsidRDefault="00EA10EE" w:rsidP="008C55F6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4171950" cy="2168763"/>
            <wp:effectExtent l="19050" t="0" r="0" b="0"/>
            <wp:docPr id="1" name="Рисунок 1" descr="Электросхема Э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лектросхема Э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194" cy="216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0EE" w:rsidRDefault="00EA10EE" w:rsidP="00EA10EE">
      <w:pPr>
        <w:autoSpaceDE w:val="0"/>
        <w:autoSpaceDN w:val="0"/>
        <w:adjustRightInd w:val="0"/>
        <w:ind w:firstLine="567"/>
        <w:jc w:val="center"/>
        <w:rPr>
          <w:rFonts w:eastAsia="TimesNewRoman"/>
          <w:lang w:eastAsia="en-US"/>
        </w:rPr>
      </w:pPr>
      <w:r>
        <w:rPr>
          <w:rFonts w:eastAsia="TimesNewRoman"/>
          <w:lang w:eastAsia="en-US"/>
        </w:rPr>
        <w:t xml:space="preserve">рис. 1 </w:t>
      </w:r>
    </w:p>
    <w:p w:rsidR="00EA10EE" w:rsidRDefault="00EA10EE" w:rsidP="008C55F6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</w:p>
    <w:p w:rsidR="008C55F6" w:rsidRPr="008C55F6" w:rsidRDefault="008C55F6" w:rsidP="008C55F6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 w:rsidRPr="008C55F6">
        <w:rPr>
          <w:rFonts w:eastAsia="SymbolMT"/>
          <w:lang w:eastAsia="en-US"/>
        </w:rPr>
        <w:t>•</w:t>
      </w:r>
      <w:r w:rsidRPr="008C55F6">
        <w:rPr>
          <w:rFonts w:eastAsia="TimesNewRoman"/>
          <w:lang w:eastAsia="en-US"/>
        </w:rPr>
        <w:t xml:space="preserve">схема гидравлическая соединений - </w:t>
      </w:r>
      <w:r w:rsidRPr="008C55F6">
        <w:rPr>
          <w:rFonts w:eastAsia="TimesNewRoman"/>
          <w:b/>
          <w:bCs/>
          <w:i/>
          <w:iCs/>
          <w:lang w:eastAsia="en-US"/>
        </w:rPr>
        <w:t>Г4</w:t>
      </w:r>
      <w:r w:rsidRPr="008C55F6">
        <w:rPr>
          <w:rFonts w:eastAsia="TimesNewRoman"/>
          <w:lang w:eastAsia="en-US"/>
        </w:rPr>
        <w:t>,</w:t>
      </w:r>
    </w:p>
    <w:p w:rsidR="008C55F6" w:rsidRPr="008C55F6" w:rsidRDefault="008C55F6" w:rsidP="008C55F6">
      <w:pPr>
        <w:autoSpaceDE w:val="0"/>
        <w:autoSpaceDN w:val="0"/>
        <w:adjustRightInd w:val="0"/>
        <w:ind w:firstLine="567"/>
        <w:jc w:val="both"/>
        <w:rPr>
          <w:rFonts w:eastAsia="TimesNewRoman"/>
          <w:i/>
          <w:iCs/>
          <w:lang w:eastAsia="en-US"/>
        </w:rPr>
      </w:pPr>
      <w:r w:rsidRPr="008C55F6">
        <w:rPr>
          <w:rFonts w:eastAsia="SymbolMT"/>
          <w:lang w:eastAsia="en-US"/>
        </w:rPr>
        <w:t>•</w:t>
      </w:r>
      <w:r w:rsidRPr="008C55F6">
        <w:rPr>
          <w:rFonts w:eastAsia="TimesNewRoman"/>
          <w:lang w:eastAsia="en-US"/>
        </w:rPr>
        <w:t>схема электрическая соединений и подключений</w:t>
      </w:r>
      <w:r>
        <w:rPr>
          <w:rFonts w:eastAsia="TimesNewRoman"/>
          <w:lang w:eastAsia="en-US"/>
        </w:rPr>
        <w:t xml:space="preserve"> </w:t>
      </w:r>
      <w:r w:rsidRPr="008C55F6">
        <w:rPr>
          <w:rFonts w:eastAsia="TimesNewRoman"/>
          <w:lang w:eastAsia="en-US"/>
        </w:rPr>
        <w:t>-</w:t>
      </w:r>
      <w:r>
        <w:rPr>
          <w:rFonts w:eastAsia="TimesNewRoman"/>
          <w:lang w:eastAsia="en-US"/>
        </w:rPr>
        <w:t xml:space="preserve"> </w:t>
      </w:r>
      <w:r w:rsidRPr="008C55F6">
        <w:rPr>
          <w:rFonts w:eastAsia="TimesNewRoman"/>
          <w:b/>
          <w:bCs/>
          <w:i/>
          <w:iCs/>
          <w:lang w:eastAsia="en-US"/>
        </w:rPr>
        <w:t>ЭД</w:t>
      </w:r>
      <w:r w:rsidRPr="008C55F6">
        <w:rPr>
          <w:rFonts w:eastAsia="TimesNewRoman"/>
          <w:i/>
          <w:iCs/>
          <w:lang w:eastAsia="en-US"/>
        </w:rPr>
        <w:t>.</w:t>
      </w:r>
    </w:p>
    <w:p w:rsidR="008C55F6" w:rsidRDefault="008C55F6" w:rsidP="008C55F6">
      <w:pPr>
        <w:autoSpaceDE w:val="0"/>
        <w:autoSpaceDN w:val="0"/>
        <w:adjustRightInd w:val="0"/>
        <w:ind w:firstLine="567"/>
        <w:jc w:val="both"/>
        <w:rPr>
          <w:shd w:val="clear" w:color="auto" w:fill="FFFFFF"/>
        </w:rPr>
      </w:pPr>
      <w:r w:rsidRPr="008C55F6">
        <w:rPr>
          <w:rFonts w:eastAsia="TimesNewRoman"/>
          <w:i/>
          <w:iCs/>
          <w:lang w:eastAsia="en-US"/>
        </w:rPr>
        <w:t xml:space="preserve">Структурная схема </w:t>
      </w:r>
      <w:r w:rsidRPr="008C55F6">
        <w:rPr>
          <w:rFonts w:eastAsia="TimesNewRoman"/>
          <w:lang w:eastAsia="en-US"/>
        </w:rPr>
        <w:t>определяет основные функциональные части изделия,</w:t>
      </w:r>
      <w:r>
        <w:rPr>
          <w:rFonts w:eastAsia="TimesNewRoman"/>
          <w:lang w:eastAsia="en-US"/>
        </w:rPr>
        <w:t xml:space="preserve"> </w:t>
      </w:r>
      <w:r w:rsidRPr="008C55F6">
        <w:rPr>
          <w:rFonts w:eastAsia="TimesNewRoman"/>
          <w:lang w:eastAsia="en-US"/>
        </w:rPr>
        <w:t xml:space="preserve">их назначение </w:t>
      </w:r>
      <w:r>
        <w:rPr>
          <w:rFonts w:eastAsia="TimesNewRoman"/>
          <w:lang w:eastAsia="en-US"/>
        </w:rPr>
        <w:t xml:space="preserve"> </w:t>
      </w:r>
      <w:r w:rsidRPr="008C55F6">
        <w:rPr>
          <w:rFonts w:eastAsia="TimesNewRoman"/>
          <w:lang w:eastAsia="en-US"/>
        </w:rPr>
        <w:t>и взаимосвязи. Функциональные части изображают на схеме в</w:t>
      </w:r>
      <w:r>
        <w:rPr>
          <w:rFonts w:eastAsia="TimesNewRoman"/>
          <w:lang w:eastAsia="en-US"/>
        </w:rPr>
        <w:t xml:space="preserve"> </w:t>
      </w:r>
      <w:r w:rsidRPr="008C55F6">
        <w:rPr>
          <w:rFonts w:eastAsia="TimesNewRoman"/>
          <w:lang w:eastAsia="en-US"/>
        </w:rPr>
        <w:t>виде прямоугольников или иных плоских фигур с вписанными в них</w:t>
      </w:r>
      <w:r>
        <w:rPr>
          <w:rFonts w:eastAsia="TimesNewRoman"/>
          <w:lang w:eastAsia="en-US"/>
        </w:rPr>
        <w:t xml:space="preserve"> </w:t>
      </w:r>
      <w:r w:rsidRPr="008C55F6">
        <w:rPr>
          <w:rFonts w:eastAsia="TimesNewRoman"/>
          <w:lang w:eastAsia="en-US"/>
        </w:rPr>
        <w:t>обозначениями типов элементов. Ход рабочего процесса поясняют линиями</w:t>
      </w:r>
      <w:r>
        <w:rPr>
          <w:rFonts w:eastAsia="TimesNewRoman"/>
          <w:lang w:eastAsia="en-US"/>
        </w:rPr>
        <w:t xml:space="preserve"> </w:t>
      </w:r>
      <w:r w:rsidRPr="008C55F6">
        <w:rPr>
          <w:rFonts w:eastAsia="TimesNewRoman"/>
          <w:lang w:eastAsia="en-US"/>
        </w:rPr>
        <w:t>взаимосвязи со стрелками в соответствии с ГОСТ 2.721-74.</w:t>
      </w:r>
      <w:r w:rsidR="00EA10EE">
        <w:rPr>
          <w:rFonts w:eastAsia="TimesNewRoman"/>
          <w:lang w:eastAsia="en-US"/>
        </w:rPr>
        <w:t xml:space="preserve"> Таким образом, </w:t>
      </w:r>
      <w:r w:rsidR="00EA10EE">
        <w:rPr>
          <w:shd w:val="clear" w:color="auto" w:fill="FFFFFF"/>
        </w:rPr>
        <w:t>э</w:t>
      </w:r>
      <w:r w:rsidR="00EA10EE" w:rsidRPr="00EA10EE">
        <w:rPr>
          <w:shd w:val="clear" w:color="auto" w:fill="FFFFFF"/>
        </w:rPr>
        <w:t>тот тип документа является наиболее простым и дает понимание о том, как работает электроустановка и из чего она состоит</w:t>
      </w:r>
      <w:r w:rsidR="00EA10EE">
        <w:rPr>
          <w:shd w:val="clear" w:color="auto" w:fill="FFFFFF"/>
        </w:rPr>
        <w:t xml:space="preserve"> (рис. 2)</w:t>
      </w:r>
      <w:r w:rsidR="00EA10EE" w:rsidRPr="00EA10EE">
        <w:rPr>
          <w:shd w:val="clear" w:color="auto" w:fill="FFFFFF"/>
        </w:rPr>
        <w:t>. Графическое изображение всех элементов цепи позволяет изначально увидеть общую картину, чтобы переходить к более сложному процессу подключения или же ремонта. Порядок чтения обозначается стрелочками и поясняющими надписями, что позволяет разобраться в структурной электрической схеме даже начинающему электрику. </w:t>
      </w:r>
    </w:p>
    <w:p w:rsidR="00EA10EE" w:rsidRDefault="00EA10EE" w:rsidP="008C55F6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</w:p>
    <w:p w:rsidR="00C46E79" w:rsidRDefault="00C46E79" w:rsidP="008C55F6">
      <w:pPr>
        <w:autoSpaceDE w:val="0"/>
        <w:autoSpaceDN w:val="0"/>
        <w:adjustRightInd w:val="0"/>
        <w:ind w:firstLine="567"/>
        <w:jc w:val="both"/>
        <w:rPr>
          <w:rFonts w:eastAsia="TimesNewRoman"/>
          <w:i/>
          <w:iCs/>
          <w:lang w:eastAsia="en-US"/>
        </w:rPr>
      </w:pPr>
      <w:r>
        <w:rPr>
          <w:noProof/>
        </w:rPr>
        <w:drawing>
          <wp:inline distT="0" distB="0" distL="0" distR="0">
            <wp:extent cx="5040028" cy="3199005"/>
            <wp:effectExtent l="19050" t="0" r="8222" b="0"/>
            <wp:docPr id="19" name="Рисунок 19" descr="Схема электрическая структур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хема электрическая структурная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28" cy="319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E79" w:rsidRDefault="00C46E79" w:rsidP="008C55F6">
      <w:pPr>
        <w:autoSpaceDE w:val="0"/>
        <w:autoSpaceDN w:val="0"/>
        <w:adjustRightInd w:val="0"/>
        <w:ind w:firstLine="567"/>
        <w:jc w:val="both"/>
        <w:rPr>
          <w:rFonts w:eastAsia="TimesNewRoman"/>
          <w:i/>
          <w:iCs/>
          <w:lang w:eastAsia="en-US"/>
        </w:rPr>
      </w:pPr>
    </w:p>
    <w:p w:rsidR="008C55F6" w:rsidRDefault="008C55F6" w:rsidP="008C55F6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 w:rsidRPr="008C55F6">
        <w:rPr>
          <w:rFonts w:eastAsia="TimesNewRoman"/>
          <w:i/>
          <w:iCs/>
          <w:lang w:eastAsia="en-US"/>
        </w:rPr>
        <w:t xml:space="preserve">Функциональная схема </w:t>
      </w:r>
      <w:r w:rsidRPr="008C55F6">
        <w:rPr>
          <w:rFonts w:eastAsia="TimesNewRoman"/>
          <w:lang w:eastAsia="en-US"/>
        </w:rPr>
        <w:t>поясняет определенные процессы, протекающие в</w:t>
      </w:r>
      <w:r>
        <w:rPr>
          <w:rFonts w:eastAsia="TimesNewRoman"/>
          <w:lang w:eastAsia="en-US"/>
        </w:rPr>
        <w:t xml:space="preserve"> </w:t>
      </w:r>
      <w:r w:rsidRPr="008C55F6">
        <w:rPr>
          <w:rFonts w:eastAsia="TimesNewRoman"/>
          <w:lang w:eastAsia="en-US"/>
        </w:rPr>
        <w:t>отдельных цепях изделия или изделии в целом, Используется для изучения</w:t>
      </w:r>
      <w:r>
        <w:rPr>
          <w:rFonts w:eastAsia="TimesNewRoman"/>
          <w:lang w:eastAsia="en-US"/>
        </w:rPr>
        <w:t xml:space="preserve"> </w:t>
      </w:r>
      <w:r w:rsidRPr="008C55F6">
        <w:rPr>
          <w:rFonts w:eastAsia="TimesNewRoman"/>
          <w:lang w:eastAsia="en-US"/>
        </w:rPr>
        <w:t>принципа работы изделия, а также при наладке, регулировке, контроле и</w:t>
      </w:r>
      <w:r>
        <w:rPr>
          <w:rFonts w:eastAsia="TimesNewRoman"/>
          <w:lang w:eastAsia="en-US"/>
        </w:rPr>
        <w:t xml:space="preserve"> </w:t>
      </w:r>
      <w:r w:rsidRPr="008C55F6">
        <w:rPr>
          <w:rFonts w:eastAsia="TimesNewRoman"/>
          <w:lang w:eastAsia="en-US"/>
        </w:rPr>
        <w:t>ремонте изделия.</w:t>
      </w:r>
    </w:p>
    <w:p w:rsidR="005C1EA1" w:rsidRPr="008C55F6" w:rsidRDefault="00C46E79" w:rsidP="008C55F6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5193928" cy="3247350"/>
            <wp:effectExtent l="19050" t="0" r="6722" b="0"/>
            <wp:docPr id="22" name="Рисунок 22" descr="Схема электрическая функциональ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хема электрическая функциональна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928" cy="324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BC6" w:rsidRDefault="008C55F6" w:rsidP="008C55F6">
      <w:pPr>
        <w:autoSpaceDE w:val="0"/>
        <w:autoSpaceDN w:val="0"/>
        <w:adjustRightInd w:val="0"/>
        <w:ind w:firstLine="567"/>
        <w:jc w:val="both"/>
        <w:rPr>
          <w:shd w:val="clear" w:color="auto" w:fill="FFFFFF"/>
        </w:rPr>
      </w:pPr>
      <w:r w:rsidRPr="008C55F6">
        <w:rPr>
          <w:rFonts w:eastAsia="TimesNewRoman"/>
          <w:i/>
          <w:iCs/>
          <w:lang w:eastAsia="en-US"/>
        </w:rPr>
        <w:t xml:space="preserve">Принципиальная схема </w:t>
      </w:r>
      <w:r w:rsidRPr="008C55F6">
        <w:rPr>
          <w:rFonts w:eastAsia="TimesNewRoman"/>
          <w:lang w:eastAsia="en-US"/>
        </w:rPr>
        <w:t>(полная) определяет полный состав элементов и</w:t>
      </w:r>
      <w:r>
        <w:rPr>
          <w:rFonts w:eastAsia="TimesNewRoman"/>
          <w:lang w:eastAsia="en-US"/>
        </w:rPr>
        <w:t xml:space="preserve"> </w:t>
      </w:r>
      <w:r w:rsidRPr="008C55F6">
        <w:rPr>
          <w:rFonts w:eastAsia="TimesNewRoman"/>
          <w:lang w:eastAsia="en-US"/>
        </w:rPr>
        <w:t>связей между ними и дает представление о принципах работы изделия. Служит</w:t>
      </w:r>
      <w:r>
        <w:rPr>
          <w:rFonts w:eastAsia="TimesNewRoman"/>
          <w:lang w:eastAsia="en-US"/>
        </w:rPr>
        <w:t xml:space="preserve"> </w:t>
      </w:r>
      <w:r w:rsidRPr="008C55F6">
        <w:rPr>
          <w:rFonts w:eastAsia="TimesNewRoman"/>
          <w:lang w:eastAsia="en-US"/>
        </w:rPr>
        <w:t>для разработки других конструкторских документов, например, чертежей</w:t>
      </w:r>
      <w:r>
        <w:rPr>
          <w:rFonts w:eastAsia="TimesNewRoman"/>
          <w:lang w:eastAsia="en-US"/>
        </w:rPr>
        <w:t xml:space="preserve"> </w:t>
      </w:r>
      <w:r w:rsidRPr="008C55F6">
        <w:rPr>
          <w:rFonts w:eastAsia="TimesNewRoman"/>
          <w:lang w:eastAsia="en-US"/>
        </w:rPr>
        <w:t>печатных плат, монтажных схем, а также изучения принципов работы изделия</w:t>
      </w:r>
      <w:r>
        <w:rPr>
          <w:rFonts w:eastAsia="TimesNewRoman"/>
          <w:lang w:eastAsia="en-US"/>
        </w:rPr>
        <w:t xml:space="preserve"> </w:t>
      </w:r>
      <w:r w:rsidRPr="008C55F6">
        <w:rPr>
          <w:rFonts w:eastAsia="TimesNewRoman"/>
          <w:lang w:eastAsia="en-US"/>
        </w:rPr>
        <w:t>при его наладке и эксплуатации.</w:t>
      </w:r>
      <w:r w:rsidR="00A902F1">
        <w:rPr>
          <w:rFonts w:eastAsia="TimesNewRoman"/>
          <w:lang w:eastAsia="en-US"/>
        </w:rPr>
        <w:t xml:space="preserve"> Данный тип схем </w:t>
      </w:r>
      <w:r w:rsidR="00A902F1" w:rsidRPr="00A902F1">
        <w:rPr>
          <w:shd w:val="clear" w:color="auto" w:fill="FFFFFF"/>
        </w:rPr>
        <w:t xml:space="preserve">чаще всего применяется в распределительных сетях, т.к. дает самое раскрытое пояснение о том, как работает рассматриваемое электрооборудование. На таком чертеже должны обязательно быть указаны все функциональные узлы цепи и вид связи между ними. В свою очередь, принципиальная </w:t>
      </w:r>
      <w:proofErr w:type="spellStart"/>
      <w:r w:rsidR="00A902F1" w:rsidRPr="00A902F1">
        <w:rPr>
          <w:shd w:val="clear" w:color="auto" w:fill="FFFFFF"/>
        </w:rPr>
        <w:t>электросхема</w:t>
      </w:r>
      <w:proofErr w:type="spellEnd"/>
      <w:r w:rsidR="00A902F1" w:rsidRPr="00A902F1">
        <w:rPr>
          <w:shd w:val="clear" w:color="auto" w:fill="FFFFFF"/>
        </w:rPr>
        <w:t xml:space="preserve"> может иметь две разновидности: однолинейная или полная. В первом случае на чертеже изображают только первичные сети, называемые также силовыми.</w:t>
      </w:r>
    </w:p>
    <w:p w:rsidR="00A902F1" w:rsidRPr="00A902F1" w:rsidRDefault="00B3697B" w:rsidP="001D7197">
      <w:pPr>
        <w:autoSpaceDE w:val="0"/>
        <w:autoSpaceDN w:val="0"/>
        <w:adjustRightInd w:val="0"/>
        <w:ind w:firstLine="567"/>
        <w:jc w:val="center"/>
        <w:rPr>
          <w:shd w:val="clear" w:color="auto" w:fill="FFFFFF"/>
        </w:rPr>
      </w:pPr>
      <w:r>
        <w:rPr>
          <w:noProof/>
        </w:rPr>
        <w:drawing>
          <wp:inline distT="0" distB="0" distL="0" distR="0">
            <wp:extent cx="5126724" cy="3267075"/>
            <wp:effectExtent l="19050" t="0" r="0" b="0"/>
            <wp:docPr id="25" name="Рисунок 25" descr="Схема электрическая принципиаль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хема электрическая принципиальна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407" cy="327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2F1" w:rsidRDefault="00A902F1" w:rsidP="008C55F6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</w:p>
    <w:p w:rsidR="00E64F65" w:rsidRDefault="00E64F65" w:rsidP="00E64F65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 w:rsidRPr="00E64F65">
        <w:rPr>
          <w:rFonts w:eastAsiaTheme="minorHAnsi"/>
          <w:i/>
          <w:iCs/>
          <w:lang w:eastAsia="en-US"/>
        </w:rPr>
        <w:t xml:space="preserve">Схема соединений </w:t>
      </w:r>
      <w:r w:rsidRPr="00E64F65">
        <w:rPr>
          <w:rFonts w:eastAsia="TimesNewRoman"/>
          <w:lang w:eastAsia="en-US"/>
        </w:rPr>
        <w:t>(монтажная) показывает порядок соединения составных</w:t>
      </w:r>
      <w:r>
        <w:rPr>
          <w:rFonts w:eastAsia="TimesNewRoman"/>
          <w:lang w:eastAsia="en-US"/>
        </w:rPr>
        <w:t xml:space="preserve"> </w:t>
      </w:r>
      <w:r w:rsidRPr="00E64F65">
        <w:rPr>
          <w:rFonts w:eastAsia="TimesNewRoman"/>
          <w:lang w:eastAsia="en-US"/>
        </w:rPr>
        <w:t>частей изделия, состав элементов соединений (проводов, жгутов,</w:t>
      </w:r>
      <w:r>
        <w:rPr>
          <w:rFonts w:eastAsia="TimesNewRoman"/>
          <w:lang w:eastAsia="en-US"/>
        </w:rPr>
        <w:t xml:space="preserve"> </w:t>
      </w:r>
      <w:r w:rsidRPr="00E64F65">
        <w:rPr>
          <w:rFonts w:eastAsia="TimesNewRoman"/>
          <w:lang w:eastAsia="en-US"/>
        </w:rPr>
        <w:t>трубопроводов),места присоединений, ввода и вывода.</w:t>
      </w:r>
    </w:p>
    <w:p w:rsidR="009D355B" w:rsidRDefault="00D519EF" w:rsidP="00E64F65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4514850" cy="6717496"/>
            <wp:effectExtent l="19050" t="0" r="0" b="0"/>
            <wp:docPr id="28" name="Рисунок 28" descr="Схема электрическая соедин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хема электрическая соединени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487" cy="671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55B" w:rsidRPr="00E64F65" w:rsidRDefault="009D355B" w:rsidP="00E64F65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</w:p>
    <w:p w:rsidR="00E64F65" w:rsidRDefault="00E64F65" w:rsidP="00E64F65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 w:rsidRPr="00E64F65">
        <w:rPr>
          <w:rFonts w:eastAsiaTheme="minorHAnsi"/>
          <w:i/>
          <w:iCs/>
          <w:lang w:eastAsia="en-US"/>
        </w:rPr>
        <w:t xml:space="preserve">Схема подключения </w:t>
      </w:r>
      <w:r w:rsidRPr="00E64F65">
        <w:rPr>
          <w:rFonts w:eastAsia="TimesNewRoman"/>
          <w:lang w:eastAsia="en-US"/>
        </w:rPr>
        <w:t>показывает внешние подключения изделия. Ею</w:t>
      </w:r>
      <w:r>
        <w:rPr>
          <w:rFonts w:eastAsia="TimesNewRoman"/>
          <w:lang w:eastAsia="en-US"/>
        </w:rPr>
        <w:t xml:space="preserve"> </w:t>
      </w:r>
      <w:r w:rsidRPr="00E64F65">
        <w:rPr>
          <w:rFonts w:eastAsia="TimesNewRoman"/>
          <w:lang w:eastAsia="en-US"/>
        </w:rPr>
        <w:t>пользуются при разработке других конструкторских документов, а также для</w:t>
      </w:r>
      <w:r>
        <w:rPr>
          <w:rFonts w:eastAsia="TimesNewRoman"/>
          <w:lang w:eastAsia="en-US"/>
        </w:rPr>
        <w:t xml:space="preserve"> </w:t>
      </w:r>
      <w:r w:rsidRPr="00E64F65">
        <w:rPr>
          <w:rFonts w:eastAsia="TimesNewRoman"/>
          <w:lang w:eastAsia="en-US"/>
        </w:rPr>
        <w:t>осуществления подключений изделий и при их эксплуатации.</w:t>
      </w:r>
    </w:p>
    <w:p w:rsidR="00D519EF" w:rsidRPr="00E64F65" w:rsidRDefault="00D519EF" w:rsidP="00E64F65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4972050" cy="3108643"/>
            <wp:effectExtent l="19050" t="0" r="0" b="0"/>
            <wp:docPr id="31" name="Рисунок 31" descr="Схема электрическая подключ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хема электрическая подключений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10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F65" w:rsidRDefault="00E64F65" w:rsidP="00E64F65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 w:rsidRPr="00E64F65">
        <w:rPr>
          <w:rFonts w:eastAsiaTheme="minorHAnsi"/>
          <w:i/>
          <w:iCs/>
          <w:lang w:eastAsia="en-US"/>
        </w:rPr>
        <w:t xml:space="preserve">Общая схема </w:t>
      </w:r>
      <w:r w:rsidRPr="00E64F65">
        <w:rPr>
          <w:rFonts w:eastAsia="TimesNewRoman"/>
          <w:lang w:eastAsia="en-US"/>
        </w:rPr>
        <w:t>определяет составные части комплекса и соединения их</w:t>
      </w:r>
      <w:r>
        <w:rPr>
          <w:rFonts w:eastAsia="TimesNewRoman"/>
          <w:lang w:eastAsia="en-US"/>
        </w:rPr>
        <w:t xml:space="preserve"> </w:t>
      </w:r>
      <w:r w:rsidRPr="00E64F65">
        <w:rPr>
          <w:rFonts w:eastAsia="TimesNewRoman"/>
          <w:lang w:eastAsia="en-US"/>
        </w:rPr>
        <w:t>между собой на месте эксплуатации. Ею пользуются при ознакомлении с</w:t>
      </w:r>
      <w:r>
        <w:rPr>
          <w:rFonts w:eastAsia="TimesNewRoman"/>
          <w:lang w:eastAsia="en-US"/>
        </w:rPr>
        <w:t xml:space="preserve"> </w:t>
      </w:r>
      <w:r w:rsidRPr="00E64F65">
        <w:rPr>
          <w:rFonts w:eastAsia="TimesNewRoman"/>
          <w:lang w:eastAsia="en-US"/>
        </w:rPr>
        <w:t>комплексами, а также при их контроле и эксплуатации.</w:t>
      </w:r>
    </w:p>
    <w:p w:rsidR="002144DC" w:rsidRPr="00E64F65" w:rsidRDefault="00D519EF" w:rsidP="00E64F65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>
        <w:rPr>
          <w:noProof/>
        </w:rPr>
        <w:drawing>
          <wp:inline distT="0" distB="0" distL="0" distR="0">
            <wp:extent cx="5140235" cy="3732372"/>
            <wp:effectExtent l="19050" t="0" r="3265" b="0"/>
            <wp:docPr id="34" name="Рисунок 34" descr="Схема электрическая общ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хема электрическая общая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235" cy="373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F65" w:rsidRDefault="00E64F65" w:rsidP="00E64F65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 w:rsidRPr="00E64F65">
        <w:rPr>
          <w:rFonts w:eastAsiaTheme="minorHAnsi"/>
          <w:i/>
          <w:iCs/>
          <w:lang w:eastAsia="en-US"/>
        </w:rPr>
        <w:t xml:space="preserve">Схема расположения </w:t>
      </w:r>
      <w:r w:rsidRPr="00E64F65">
        <w:rPr>
          <w:rFonts w:eastAsia="TimesNewRoman"/>
          <w:lang w:eastAsia="en-US"/>
        </w:rPr>
        <w:t>определяет относительное расположение составных</w:t>
      </w:r>
      <w:r>
        <w:rPr>
          <w:rFonts w:eastAsia="TimesNewRoman"/>
          <w:lang w:eastAsia="en-US"/>
        </w:rPr>
        <w:t xml:space="preserve"> </w:t>
      </w:r>
      <w:r w:rsidRPr="00E64F65">
        <w:rPr>
          <w:rFonts w:eastAsia="TimesNewRoman"/>
          <w:lang w:eastAsia="en-US"/>
        </w:rPr>
        <w:t>частей изделия, а при необходимости также проводов, жгутов, кабелей,</w:t>
      </w:r>
      <w:r>
        <w:rPr>
          <w:rFonts w:eastAsia="TimesNewRoman"/>
          <w:lang w:eastAsia="en-US"/>
        </w:rPr>
        <w:t xml:space="preserve"> </w:t>
      </w:r>
      <w:r w:rsidRPr="00E64F65">
        <w:rPr>
          <w:rFonts w:eastAsia="TimesNewRoman"/>
          <w:lang w:eastAsia="en-US"/>
        </w:rPr>
        <w:t>трубопроводов и т.п. Ее используют при разработке других конструкторских</w:t>
      </w:r>
      <w:r>
        <w:rPr>
          <w:rFonts w:eastAsia="TimesNewRoman"/>
          <w:lang w:eastAsia="en-US"/>
        </w:rPr>
        <w:t xml:space="preserve"> </w:t>
      </w:r>
      <w:r w:rsidRPr="00E64F65">
        <w:rPr>
          <w:rFonts w:eastAsia="TimesNewRoman"/>
          <w:lang w:eastAsia="en-US"/>
        </w:rPr>
        <w:t>документов, а также при изготовлении и эксплуатации изделий.</w:t>
      </w:r>
    </w:p>
    <w:p w:rsidR="000530AE" w:rsidRDefault="000530AE" w:rsidP="00E64F65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4381500" cy="6096923"/>
            <wp:effectExtent l="19050" t="0" r="0" b="0"/>
            <wp:docPr id="37" name="Рисунок 37" descr="Схема электрическая располо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хема электрическая расположения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219" cy="609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F65" w:rsidRPr="00E64F65" w:rsidRDefault="00E64F65" w:rsidP="00E64F65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</w:p>
    <w:p w:rsidR="008C55F6" w:rsidRDefault="007452F6" w:rsidP="007452F6">
      <w:pPr>
        <w:shd w:val="clear" w:color="auto" w:fill="FFFFFF"/>
        <w:ind w:firstLine="567"/>
        <w:outlineLvl w:val="3"/>
        <w:rPr>
          <w:color w:val="222222"/>
          <w:shd w:val="clear" w:color="auto" w:fill="FFFFFF"/>
        </w:rPr>
      </w:pPr>
      <w:r w:rsidRPr="007452F6">
        <w:rPr>
          <w:i/>
          <w:color w:val="222222"/>
        </w:rPr>
        <w:t>Схема электрическая объединенная</w:t>
      </w:r>
      <w:r>
        <w:rPr>
          <w:i/>
          <w:color w:val="222222"/>
        </w:rPr>
        <w:t>.</w:t>
      </w:r>
      <w:r w:rsidRPr="007452F6">
        <w:rPr>
          <w:color w:val="222222"/>
        </w:rPr>
        <w:t xml:space="preserve"> </w:t>
      </w:r>
      <w:r w:rsidRPr="007452F6">
        <w:rPr>
          <w:color w:val="222222"/>
          <w:shd w:val="clear" w:color="auto" w:fill="FFFFFF"/>
        </w:rPr>
        <w:t>На данном виде схем изображают различные типы, которые объединяются между собой на одном чертеже.</w:t>
      </w:r>
    </w:p>
    <w:p w:rsidR="007452F6" w:rsidRPr="007452F6" w:rsidRDefault="007452F6" w:rsidP="007452F6">
      <w:pPr>
        <w:shd w:val="clear" w:color="auto" w:fill="FFFFFF"/>
        <w:ind w:firstLine="567"/>
        <w:outlineLvl w:val="3"/>
        <w:rPr>
          <w:b/>
        </w:rPr>
      </w:pPr>
      <w:r>
        <w:rPr>
          <w:noProof/>
        </w:rPr>
        <w:drawing>
          <wp:inline distT="0" distB="0" distL="0" distR="0">
            <wp:extent cx="4429125" cy="2826166"/>
            <wp:effectExtent l="19050" t="0" r="9525" b="0"/>
            <wp:docPr id="40" name="Рисунок 40" descr="Схема электрическая объединен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хема электрическая объединенная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82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BC6" w:rsidRPr="008C55F6" w:rsidRDefault="00455BC6" w:rsidP="0037310F">
      <w:pPr>
        <w:autoSpaceDE w:val="0"/>
        <w:autoSpaceDN w:val="0"/>
        <w:adjustRightInd w:val="0"/>
        <w:ind w:firstLine="567"/>
        <w:jc w:val="center"/>
        <w:rPr>
          <w:b/>
        </w:rPr>
      </w:pPr>
    </w:p>
    <w:p w:rsidR="00455BC6" w:rsidRDefault="00455BC6" w:rsidP="0037310F">
      <w:pPr>
        <w:autoSpaceDE w:val="0"/>
        <w:autoSpaceDN w:val="0"/>
        <w:adjustRightInd w:val="0"/>
        <w:ind w:firstLine="567"/>
        <w:jc w:val="center"/>
        <w:rPr>
          <w:b/>
        </w:rPr>
      </w:pPr>
    </w:p>
    <w:p w:rsidR="00C731EB" w:rsidRDefault="00C731EB" w:rsidP="00C731EB">
      <w:pPr>
        <w:autoSpaceDE w:val="0"/>
        <w:autoSpaceDN w:val="0"/>
        <w:adjustRightInd w:val="0"/>
        <w:ind w:firstLine="284"/>
        <w:jc w:val="center"/>
        <w:rPr>
          <w:rFonts w:ascii="Constantia" w:eastAsia="TimesNewRoman" w:hAnsi="Constantia" w:cs="TimesNewRoman"/>
          <w:sz w:val="20"/>
          <w:szCs w:val="20"/>
        </w:rPr>
      </w:pPr>
    </w:p>
    <w:p w:rsidR="00C731EB" w:rsidRPr="005C12D9" w:rsidRDefault="00C731EB" w:rsidP="00C731EB">
      <w:pPr>
        <w:autoSpaceDE w:val="0"/>
        <w:autoSpaceDN w:val="0"/>
        <w:adjustRightInd w:val="0"/>
        <w:ind w:firstLine="284"/>
        <w:jc w:val="center"/>
        <w:rPr>
          <w:rFonts w:eastAsia="TimesNewRoman"/>
        </w:rPr>
      </w:pPr>
      <w:r w:rsidRPr="005C12D9">
        <w:rPr>
          <w:rFonts w:eastAsia="TimesNewRoman"/>
        </w:rPr>
        <w:lastRenderedPageBreak/>
        <w:t>Примеры изображений некоторых элементов электрических цепей на схемах</w:t>
      </w:r>
    </w:p>
    <w:tbl>
      <w:tblPr>
        <w:tblStyle w:val="a4"/>
        <w:tblW w:w="0" w:type="auto"/>
        <w:jc w:val="center"/>
        <w:tblLook w:val="04A0"/>
      </w:tblPr>
      <w:tblGrid>
        <w:gridCol w:w="3183"/>
        <w:gridCol w:w="3183"/>
      </w:tblGrid>
      <w:tr w:rsidR="00C731EB" w:rsidRPr="005C12D9" w:rsidTr="00C731EB">
        <w:trPr>
          <w:jc w:val="center"/>
        </w:trPr>
        <w:tc>
          <w:tcPr>
            <w:tcW w:w="3183" w:type="dxa"/>
          </w:tcPr>
          <w:p w:rsidR="00C731EB" w:rsidRPr="005C12D9" w:rsidRDefault="00C731EB" w:rsidP="004E1EF3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</w:rPr>
            </w:pPr>
            <w:r w:rsidRPr="005C12D9">
              <w:rPr>
                <w:rFonts w:eastAsia="TimesNewRoman"/>
                <w:sz w:val="24"/>
                <w:szCs w:val="24"/>
              </w:rPr>
              <w:t>Условное графическое изображение элемента</w:t>
            </w:r>
          </w:p>
        </w:tc>
        <w:tc>
          <w:tcPr>
            <w:tcW w:w="3183" w:type="dxa"/>
          </w:tcPr>
          <w:p w:rsidR="00C731EB" w:rsidRPr="005C12D9" w:rsidRDefault="00C731EB" w:rsidP="004E1EF3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</w:rPr>
            </w:pPr>
            <w:r w:rsidRPr="005C12D9">
              <w:rPr>
                <w:rFonts w:eastAsia="TimesNewRoman"/>
                <w:sz w:val="24"/>
                <w:szCs w:val="24"/>
              </w:rPr>
              <w:t>Наименование элемента</w:t>
            </w:r>
          </w:p>
        </w:tc>
      </w:tr>
      <w:tr w:rsidR="00C731EB" w:rsidRPr="005C12D9" w:rsidTr="00C731EB">
        <w:trPr>
          <w:jc w:val="center"/>
        </w:trPr>
        <w:tc>
          <w:tcPr>
            <w:tcW w:w="3183" w:type="dxa"/>
          </w:tcPr>
          <w:p w:rsidR="00C731EB" w:rsidRPr="005C12D9" w:rsidRDefault="00C731EB" w:rsidP="004E1EF3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</w:rPr>
            </w:pPr>
            <w:r w:rsidRPr="005C12D9">
              <w:rPr>
                <w:sz w:val="24"/>
                <w:szCs w:val="24"/>
              </w:rPr>
              <w:object w:dxaOrig="1444" w:dyaOrig="68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25.5pt" o:ole="">
                  <v:imagedata r:id="rId14" o:title=""/>
                </v:shape>
                <o:OLEObject Type="Embed" ProgID="Visio.Drawing.11" ShapeID="_x0000_i1025" DrawAspect="Content" ObjectID="_1694382916" r:id="rId15"/>
              </w:object>
            </w:r>
          </w:p>
        </w:tc>
        <w:tc>
          <w:tcPr>
            <w:tcW w:w="3183" w:type="dxa"/>
          </w:tcPr>
          <w:p w:rsidR="00C731EB" w:rsidRPr="005C12D9" w:rsidRDefault="00C731EB" w:rsidP="004E1EF3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4"/>
                <w:szCs w:val="24"/>
              </w:rPr>
            </w:pPr>
            <w:r w:rsidRPr="005C12D9">
              <w:rPr>
                <w:rFonts w:eastAsia="TimesNewRoman"/>
                <w:sz w:val="24"/>
                <w:szCs w:val="24"/>
              </w:rPr>
              <w:t>Идеальный источник тока</w:t>
            </w:r>
          </w:p>
        </w:tc>
      </w:tr>
      <w:tr w:rsidR="00C731EB" w:rsidRPr="005C12D9" w:rsidTr="00C731EB">
        <w:trPr>
          <w:jc w:val="center"/>
        </w:trPr>
        <w:tc>
          <w:tcPr>
            <w:tcW w:w="3183" w:type="dxa"/>
          </w:tcPr>
          <w:p w:rsidR="00C731EB" w:rsidRPr="005C12D9" w:rsidRDefault="00C731EB" w:rsidP="004E1EF3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</w:rPr>
            </w:pPr>
            <w:r w:rsidRPr="005C12D9">
              <w:rPr>
                <w:sz w:val="24"/>
                <w:szCs w:val="24"/>
              </w:rPr>
              <w:object w:dxaOrig="1785" w:dyaOrig="682">
                <v:shape id="_x0000_i1026" type="#_x0000_t75" style="width:68.25pt;height:25.5pt" o:ole="">
                  <v:imagedata r:id="rId16" o:title=""/>
                </v:shape>
                <o:OLEObject Type="Embed" ProgID="Visio.Drawing.11" ShapeID="_x0000_i1026" DrawAspect="Content" ObjectID="_1694382917" r:id="rId17"/>
              </w:object>
            </w:r>
          </w:p>
        </w:tc>
        <w:tc>
          <w:tcPr>
            <w:tcW w:w="3183" w:type="dxa"/>
          </w:tcPr>
          <w:p w:rsidR="00C731EB" w:rsidRPr="005C12D9" w:rsidRDefault="00C731EB" w:rsidP="004E1EF3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4"/>
                <w:szCs w:val="24"/>
              </w:rPr>
            </w:pPr>
            <w:r w:rsidRPr="005C12D9">
              <w:rPr>
                <w:rFonts w:eastAsia="TimesNewRoman"/>
                <w:sz w:val="24"/>
                <w:szCs w:val="24"/>
              </w:rPr>
              <w:t>Идеальный источник ЭДС</w:t>
            </w:r>
          </w:p>
        </w:tc>
      </w:tr>
      <w:tr w:rsidR="00C731EB" w:rsidRPr="005C12D9" w:rsidTr="00C731EB">
        <w:trPr>
          <w:jc w:val="center"/>
        </w:trPr>
        <w:tc>
          <w:tcPr>
            <w:tcW w:w="3183" w:type="dxa"/>
          </w:tcPr>
          <w:p w:rsidR="00C731EB" w:rsidRPr="005C12D9" w:rsidRDefault="00C731EB" w:rsidP="004E1EF3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</w:rPr>
            </w:pPr>
            <w:r w:rsidRPr="005C12D9">
              <w:rPr>
                <w:sz w:val="24"/>
                <w:szCs w:val="24"/>
              </w:rPr>
              <w:object w:dxaOrig="1687" w:dyaOrig="743">
                <v:shape id="_x0000_i1027" type="#_x0000_t75" style="width:63pt;height:26.25pt" o:ole="">
                  <v:imagedata r:id="rId18" o:title=""/>
                </v:shape>
                <o:OLEObject Type="Embed" ProgID="Visio.Drawing.11" ShapeID="_x0000_i1027" DrawAspect="Content" ObjectID="_1694382918" r:id="rId19"/>
              </w:object>
            </w:r>
          </w:p>
        </w:tc>
        <w:tc>
          <w:tcPr>
            <w:tcW w:w="3183" w:type="dxa"/>
          </w:tcPr>
          <w:p w:rsidR="00C731EB" w:rsidRPr="005C12D9" w:rsidRDefault="00C731EB" w:rsidP="004E1EF3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4"/>
                <w:szCs w:val="24"/>
              </w:rPr>
            </w:pPr>
            <w:r w:rsidRPr="005C12D9">
              <w:rPr>
                <w:rFonts w:eastAsia="TimesNewRoman"/>
                <w:position w:val="6"/>
                <w:sz w:val="24"/>
                <w:szCs w:val="24"/>
              </w:rPr>
              <w:t>Линейный резистивный элемент</w:t>
            </w:r>
          </w:p>
        </w:tc>
      </w:tr>
      <w:tr w:rsidR="00C731EB" w:rsidRPr="005C12D9" w:rsidTr="00C731EB">
        <w:trPr>
          <w:jc w:val="center"/>
        </w:trPr>
        <w:tc>
          <w:tcPr>
            <w:tcW w:w="3183" w:type="dxa"/>
          </w:tcPr>
          <w:p w:rsidR="00C731EB" w:rsidRPr="005C12D9" w:rsidRDefault="00C731EB" w:rsidP="004E1EF3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</w:rPr>
            </w:pPr>
            <w:r w:rsidRPr="005C12D9">
              <w:rPr>
                <w:sz w:val="24"/>
                <w:szCs w:val="24"/>
              </w:rPr>
              <w:object w:dxaOrig="1509" w:dyaOrig="612">
                <v:shape id="_x0000_i1028" type="#_x0000_t75" style="width:60.75pt;height:24.75pt" o:ole="">
                  <v:imagedata r:id="rId20" o:title=""/>
                </v:shape>
                <o:OLEObject Type="Embed" ProgID="Visio.Drawing.11" ShapeID="_x0000_i1028" DrawAspect="Content" ObjectID="_1694382919" r:id="rId21"/>
              </w:object>
            </w:r>
          </w:p>
        </w:tc>
        <w:tc>
          <w:tcPr>
            <w:tcW w:w="3183" w:type="dxa"/>
          </w:tcPr>
          <w:p w:rsidR="00C731EB" w:rsidRPr="005C12D9" w:rsidRDefault="00C731EB" w:rsidP="004E1EF3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4"/>
                <w:szCs w:val="24"/>
              </w:rPr>
            </w:pPr>
            <w:r w:rsidRPr="005C12D9">
              <w:rPr>
                <w:rFonts w:eastAsia="TimesNewRoman"/>
                <w:sz w:val="24"/>
                <w:szCs w:val="24"/>
              </w:rPr>
              <w:t>Нелинейный резистивный элемент</w:t>
            </w:r>
          </w:p>
        </w:tc>
      </w:tr>
      <w:tr w:rsidR="00C731EB" w:rsidRPr="005C12D9" w:rsidTr="00C731EB">
        <w:trPr>
          <w:jc w:val="center"/>
        </w:trPr>
        <w:tc>
          <w:tcPr>
            <w:tcW w:w="3183" w:type="dxa"/>
          </w:tcPr>
          <w:p w:rsidR="00C731EB" w:rsidRPr="005C12D9" w:rsidRDefault="00C731EB" w:rsidP="004E1EF3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</w:rPr>
            </w:pPr>
            <w:r w:rsidRPr="005C12D9">
              <w:rPr>
                <w:sz w:val="24"/>
                <w:szCs w:val="24"/>
              </w:rPr>
              <w:object w:dxaOrig="2039" w:dyaOrig="390">
                <v:shape id="_x0000_i1029" type="#_x0000_t75" style="width:80.25pt;height:15.75pt" o:ole="">
                  <v:imagedata r:id="rId22" o:title=""/>
                </v:shape>
                <o:OLEObject Type="Embed" ProgID="Visio.Drawing.11" ShapeID="_x0000_i1029" DrawAspect="Content" ObjectID="_1694382920" r:id="rId23"/>
              </w:object>
            </w:r>
          </w:p>
        </w:tc>
        <w:tc>
          <w:tcPr>
            <w:tcW w:w="3183" w:type="dxa"/>
          </w:tcPr>
          <w:p w:rsidR="00C731EB" w:rsidRPr="005C12D9" w:rsidRDefault="00C731EB" w:rsidP="004E1EF3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4"/>
                <w:szCs w:val="24"/>
              </w:rPr>
            </w:pPr>
            <w:r w:rsidRPr="005C12D9">
              <w:rPr>
                <w:rFonts w:eastAsia="TimesNewRoman"/>
                <w:sz w:val="24"/>
                <w:szCs w:val="24"/>
              </w:rPr>
              <w:t>Линейный индуктивный элемент</w:t>
            </w:r>
          </w:p>
        </w:tc>
      </w:tr>
      <w:tr w:rsidR="00C731EB" w:rsidRPr="005C12D9" w:rsidTr="00C731EB">
        <w:trPr>
          <w:jc w:val="center"/>
        </w:trPr>
        <w:tc>
          <w:tcPr>
            <w:tcW w:w="3183" w:type="dxa"/>
          </w:tcPr>
          <w:p w:rsidR="00C731EB" w:rsidRPr="005C12D9" w:rsidRDefault="00C731EB" w:rsidP="004E1EF3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</w:rPr>
            </w:pPr>
            <w:r w:rsidRPr="005C12D9">
              <w:rPr>
                <w:sz w:val="24"/>
                <w:szCs w:val="24"/>
              </w:rPr>
              <w:object w:dxaOrig="1189" w:dyaOrig="523">
                <v:shape id="_x0000_i1030" type="#_x0000_t75" style="width:46.5pt;height:19.5pt" o:ole="">
                  <v:imagedata r:id="rId24" o:title=""/>
                </v:shape>
                <o:OLEObject Type="Embed" ProgID="Visio.Drawing.11" ShapeID="_x0000_i1030" DrawAspect="Content" ObjectID="_1694382921" r:id="rId25"/>
              </w:object>
            </w:r>
          </w:p>
        </w:tc>
        <w:tc>
          <w:tcPr>
            <w:tcW w:w="3183" w:type="dxa"/>
          </w:tcPr>
          <w:p w:rsidR="00C731EB" w:rsidRPr="005C12D9" w:rsidRDefault="00C731EB" w:rsidP="004E1EF3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4"/>
                <w:szCs w:val="24"/>
              </w:rPr>
            </w:pPr>
            <w:r w:rsidRPr="005C12D9">
              <w:rPr>
                <w:rFonts w:eastAsia="TimesNewRoman"/>
                <w:sz w:val="24"/>
                <w:szCs w:val="24"/>
              </w:rPr>
              <w:t>Линейный емкостной элемент</w:t>
            </w:r>
          </w:p>
        </w:tc>
      </w:tr>
      <w:tr w:rsidR="00C731EB" w:rsidRPr="005C12D9" w:rsidTr="00C731EB">
        <w:trPr>
          <w:jc w:val="center"/>
        </w:trPr>
        <w:tc>
          <w:tcPr>
            <w:tcW w:w="3183" w:type="dxa"/>
          </w:tcPr>
          <w:p w:rsidR="00C731EB" w:rsidRPr="005C12D9" w:rsidRDefault="00C731EB" w:rsidP="004E1EF3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</w:rPr>
            </w:pPr>
            <w:r w:rsidRPr="005C12D9">
              <w:rPr>
                <w:sz w:val="24"/>
                <w:szCs w:val="24"/>
              </w:rPr>
              <w:object w:dxaOrig="963" w:dyaOrig="561">
                <v:shape id="_x0000_i1031" type="#_x0000_t75" style="width:38.25pt;height:24.75pt" o:ole="">
                  <v:imagedata r:id="rId26" o:title=""/>
                </v:shape>
                <o:OLEObject Type="Embed" ProgID="Visio.Drawing.11" ShapeID="_x0000_i1031" DrawAspect="Content" ObjectID="_1694382922" r:id="rId27"/>
              </w:object>
            </w:r>
          </w:p>
        </w:tc>
        <w:tc>
          <w:tcPr>
            <w:tcW w:w="3183" w:type="dxa"/>
          </w:tcPr>
          <w:p w:rsidR="00C731EB" w:rsidRPr="005C12D9" w:rsidRDefault="00C731EB" w:rsidP="004E1EF3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4"/>
                <w:szCs w:val="24"/>
              </w:rPr>
            </w:pPr>
            <w:r w:rsidRPr="005C12D9">
              <w:rPr>
                <w:rFonts w:eastAsia="TimesNewRoman"/>
                <w:sz w:val="24"/>
                <w:szCs w:val="24"/>
              </w:rPr>
              <w:t>Полупроводниковый диод</w:t>
            </w:r>
          </w:p>
        </w:tc>
      </w:tr>
      <w:tr w:rsidR="00C731EB" w:rsidRPr="005C12D9" w:rsidTr="00C731EB">
        <w:trPr>
          <w:jc w:val="center"/>
        </w:trPr>
        <w:tc>
          <w:tcPr>
            <w:tcW w:w="3183" w:type="dxa"/>
          </w:tcPr>
          <w:p w:rsidR="00C731EB" w:rsidRPr="005C12D9" w:rsidRDefault="00C731EB" w:rsidP="004E1EF3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</w:rPr>
            </w:pPr>
            <w:r w:rsidRPr="005C12D9">
              <w:rPr>
                <w:sz w:val="24"/>
                <w:szCs w:val="24"/>
              </w:rPr>
              <w:object w:dxaOrig="2111" w:dyaOrig="389">
                <v:shape id="_x0000_i1032" type="#_x0000_t75" style="width:80.25pt;height:15.75pt" o:ole="">
                  <v:imagedata r:id="rId28" o:title=""/>
                </v:shape>
                <o:OLEObject Type="Embed" ProgID="Visio.Drawing.11" ShapeID="_x0000_i1032" DrawAspect="Content" ObjectID="_1694382923" r:id="rId29"/>
              </w:object>
            </w:r>
          </w:p>
        </w:tc>
        <w:tc>
          <w:tcPr>
            <w:tcW w:w="3183" w:type="dxa"/>
          </w:tcPr>
          <w:p w:rsidR="00C731EB" w:rsidRPr="005C12D9" w:rsidRDefault="00C731EB" w:rsidP="004E1EF3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4"/>
                <w:szCs w:val="24"/>
              </w:rPr>
            </w:pPr>
            <w:r w:rsidRPr="005C12D9">
              <w:rPr>
                <w:rFonts w:eastAsia="TimesNewRoman"/>
                <w:sz w:val="24"/>
                <w:szCs w:val="24"/>
              </w:rPr>
              <w:t>Плавкий предохранитель</w:t>
            </w:r>
          </w:p>
        </w:tc>
      </w:tr>
    </w:tbl>
    <w:p w:rsidR="00455BC6" w:rsidRDefault="00455BC6" w:rsidP="00C731EB">
      <w:pPr>
        <w:autoSpaceDE w:val="0"/>
        <w:autoSpaceDN w:val="0"/>
        <w:adjustRightInd w:val="0"/>
        <w:ind w:firstLine="567"/>
        <w:jc w:val="both"/>
        <w:rPr>
          <w:b/>
        </w:rPr>
      </w:pPr>
    </w:p>
    <w:p w:rsidR="007B7F79" w:rsidRPr="007B7F79" w:rsidRDefault="007B7F79" w:rsidP="007B7F79">
      <w:pPr>
        <w:pStyle w:val="a5"/>
        <w:shd w:val="clear" w:color="auto" w:fill="FEFEFE"/>
        <w:spacing w:before="0" w:beforeAutospacing="0" w:after="0" w:afterAutospacing="0"/>
        <w:ind w:right="-1" w:firstLine="567"/>
        <w:jc w:val="both"/>
        <w:rPr>
          <w:rFonts w:eastAsia="TimesNewRoman"/>
          <w:color w:val="222222"/>
        </w:rPr>
      </w:pPr>
      <w:r w:rsidRPr="007B7F79">
        <w:rPr>
          <w:rFonts w:eastAsia="TimesNewRoman"/>
          <w:color w:val="222222"/>
        </w:rPr>
        <w:t>Факт наличия электрической схемы сам по себе мало что дает, если человек не умеет ее читать.</w:t>
      </w:r>
    </w:p>
    <w:p w:rsidR="007B7F79" w:rsidRPr="007B7F79" w:rsidRDefault="007B7F79" w:rsidP="007B7F79">
      <w:pPr>
        <w:pStyle w:val="a5"/>
        <w:shd w:val="clear" w:color="auto" w:fill="FEFEFE"/>
        <w:spacing w:before="0" w:beforeAutospacing="0" w:after="0" w:afterAutospacing="0"/>
        <w:ind w:right="-1" w:firstLine="567"/>
        <w:jc w:val="both"/>
        <w:rPr>
          <w:rFonts w:eastAsia="TimesNewRoman"/>
          <w:color w:val="222222"/>
        </w:rPr>
      </w:pPr>
      <w:r w:rsidRPr="007B7F79">
        <w:rPr>
          <w:rFonts w:eastAsia="TimesNewRoman"/>
          <w:color w:val="222222"/>
        </w:rPr>
        <w:t>Особенно это относится к электрическим принципиальным схемам – такие схемы бывают весьма сложными и громоздкими и на их разбор может понадобиться приличное время.</w:t>
      </w:r>
    </w:p>
    <w:p w:rsidR="007B7F79" w:rsidRPr="007B7F79" w:rsidRDefault="007B7F79" w:rsidP="007B7F79">
      <w:pPr>
        <w:pStyle w:val="a5"/>
        <w:shd w:val="clear" w:color="auto" w:fill="FEFEFE"/>
        <w:spacing w:before="0" w:beforeAutospacing="0" w:after="0" w:afterAutospacing="0"/>
        <w:ind w:right="-1" w:firstLine="567"/>
        <w:jc w:val="both"/>
        <w:rPr>
          <w:rFonts w:eastAsia="TimesNewRoman"/>
          <w:color w:val="222222"/>
        </w:rPr>
      </w:pPr>
      <w:r w:rsidRPr="007B7F79">
        <w:rPr>
          <w:rFonts w:eastAsia="TimesNewRoman"/>
          <w:color w:val="222222"/>
        </w:rPr>
        <w:t>Чтобы читать принципиальную схему необходимо знать и понимать принцип действия отдельных приборов, элементов, аппаратов и узлов. Разобравшись в том, как связаны между собой все эти части схемы, можно понять как, собственно, функционирует схема.</w:t>
      </w:r>
    </w:p>
    <w:p w:rsidR="007B7F79" w:rsidRPr="007B7F79" w:rsidRDefault="007B7F79" w:rsidP="007B7F79">
      <w:pPr>
        <w:pStyle w:val="a5"/>
        <w:shd w:val="clear" w:color="auto" w:fill="FEFEFE"/>
        <w:spacing w:before="0" w:beforeAutospacing="0" w:after="0" w:afterAutospacing="0"/>
        <w:ind w:right="-1" w:firstLine="567"/>
        <w:jc w:val="both"/>
        <w:rPr>
          <w:rFonts w:eastAsia="TimesNewRoman"/>
          <w:color w:val="222222"/>
        </w:rPr>
      </w:pPr>
      <w:r w:rsidRPr="007B7F79">
        <w:rPr>
          <w:rFonts w:eastAsia="TimesNewRoman"/>
          <w:color w:val="222222"/>
        </w:rPr>
        <w:t>Другими словами, зная основы построения схем и разбираясь в протекающих там электрических процессах, можно научиться понимать, как работает электроустановка, станок и другое электрооборудование, не пользуясь при этом специальным описанием (мануалом).</w:t>
      </w:r>
    </w:p>
    <w:p w:rsidR="007B7F79" w:rsidRPr="007B7F79" w:rsidRDefault="007B7F79" w:rsidP="007B7F79">
      <w:pPr>
        <w:pStyle w:val="a5"/>
        <w:shd w:val="clear" w:color="auto" w:fill="FEFEFE"/>
        <w:spacing w:before="0" w:beforeAutospacing="0" w:after="0" w:afterAutospacing="0"/>
        <w:ind w:right="-1" w:firstLine="567"/>
        <w:jc w:val="both"/>
        <w:rPr>
          <w:rFonts w:eastAsia="TimesNewRoman"/>
          <w:color w:val="222222"/>
        </w:rPr>
      </w:pPr>
      <w:r w:rsidRPr="007B7F79">
        <w:rPr>
          <w:rFonts w:eastAsia="TimesNewRoman"/>
          <w:color w:val="222222"/>
        </w:rPr>
        <w:t>У неопытных электриков сложность принципиальной схемы может вызвать некоторый ступор – возникает путаница и неуверенность, что, в свою очередь, ведет к ошибкам или даже к приостановке работ.</w:t>
      </w:r>
    </w:p>
    <w:p w:rsidR="007B7F79" w:rsidRPr="007B7F79" w:rsidRDefault="007B7F79" w:rsidP="007B7F79">
      <w:pPr>
        <w:pStyle w:val="a5"/>
        <w:shd w:val="clear" w:color="auto" w:fill="FEFEFE"/>
        <w:spacing w:before="0" w:beforeAutospacing="0" w:after="0" w:afterAutospacing="0"/>
        <w:ind w:right="-1" w:firstLine="567"/>
        <w:jc w:val="both"/>
        <w:rPr>
          <w:rFonts w:eastAsia="TimesNewRoman"/>
          <w:color w:val="222222"/>
        </w:rPr>
      </w:pPr>
      <w:r w:rsidRPr="007B7F79">
        <w:rPr>
          <w:rFonts w:eastAsia="TimesNewRoman"/>
          <w:color w:val="222222"/>
        </w:rPr>
        <w:t>В этом случае разбор принципа работы установки лучше начать со структурной схемы – здесь проще понять, как связаны между собой отдельные блоки (части) установки.</w:t>
      </w:r>
    </w:p>
    <w:p w:rsidR="007B7F79" w:rsidRPr="007B7F79" w:rsidRDefault="007B7F79" w:rsidP="007B7F79">
      <w:pPr>
        <w:pStyle w:val="a5"/>
        <w:shd w:val="clear" w:color="auto" w:fill="FEFEFE"/>
        <w:spacing w:before="0" w:beforeAutospacing="0" w:after="0" w:afterAutospacing="0"/>
        <w:ind w:right="-1" w:firstLine="567"/>
        <w:jc w:val="both"/>
        <w:rPr>
          <w:rFonts w:eastAsia="TimesNewRoman"/>
          <w:color w:val="222222"/>
        </w:rPr>
      </w:pPr>
      <w:r w:rsidRPr="007B7F79">
        <w:rPr>
          <w:rFonts w:eastAsia="TimesNewRoman"/>
          <w:color w:val="222222"/>
        </w:rPr>
        <w:t>Разобравшись в структурной схеме, можно обращаться к схеме принципиальной, сверяться с ней и решать возникшие проблемы.</w:t>
      </w:r>
    </w:p>
    <w:p w:rsidR="00C731EB" w:rsidRPr="005C12D9" w:rsidRDefault="00C731EB" w:rsidP="00C731EB">
      <w:pPr>
        <w:autoSpaceDE w:val="0"/>
        <w:autoSpaceDN w:val="0"/>
        <w:adjustRightInd w:val="0"/>
        <w:ind w:firstLine="567"/>
        <w:jc w:val="both"/>
      </w:pPr>
    </w:p>
    <w:p w:rsidR="00455BC6" w:rsidRDefault="00455BC6" w:rsidP="0037310F">
      <w:pPr>
        <w:autoSpaceDE w:val="0"/>
        <w:autoSpaceDN w:val="0"/>
        <w:adjustRightInd w:val="0"/>
        <w:ind w:firstLine="567"/>
        <w:jc w:val="center"/>
        <w:rPr>
          <w:b/>
        </w:rPr>
      </w:pPr>
    </w:p>
    <w:p w:rsidR="00455BC6" w:rsidRDefault="00455BC6" w:rsidP="0037310F">
      <w:pPr>
        <w:autoSpaceDE w:val="0"/>
        <w:autoSpaceDN w:val="0"/>
        <w:adjustRightInd w:val="0"/>
        <w:ind w:firstLine="567"/>
        <w:jc w:val="center"/>
        <w:rPr>
          <w:b/>
        </w:rPr>
      </w:pPr>
    </w:p>
    <w:p w:rsidR="0037310F" w:rsidRDefault="0037310F" w:rsidP="0037310F">
      <w:pPr>
        <w:autoSpaceDE w:val="0"/>
        <w:autoSpaceDN w:val="0"/>
        <w:adjustRightInd w:val="0"/>
        <w:ind w:firstLine="567"/>
        <w:jc w:val="center"/>
        <w:rPr>
          <w:b/>
        </w:rPr>
      </w:pPr>
      <w:r w:rsidRPr="003F44BD">
        <w:rPr>
          <w:b/>
        </w:rPr>
        <w:t>КОНТРОЛЬНЫЕ ВОПРОСЫ</w:t>
      </w:r>
    </w:p>
    <w:p w:rsidR="0037310F" w:rsidRDefault="0037310F" w:rsidP="0037310F">
      <w:pPr>
        <w:autoSpaceDE w:val="0"/>
        <w:autoSpaceDN w:val="0"/>
        <w:adjustRightInd w:val="0"/>
        <w:ind w:firstLine="567"/>
        <w:jc w:val="center"/>
        <w:rPr>
          <w:b/>
        </w:rPr>
      </w:pPr>
    </w:p>
    <w:p w:rsidR="0037310F" w:rsidRPr="00A6668B" w:rsidRDefault="00A6668B" w:rsidP="0037310F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называется электрической схемой и для чего она служит?</w:t>
      </w:r>
    </w:p>
    <w:p w:rsidR="001C1B99" w:rsidRPr="00A6668B" w:rsidRDefault="00A6668B" w:rsidP="0037310F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чего применяются структурные, принципиальные и монтажные схемы</w:t>
      </w:r>
      <w:r w:rsidR="001C1B99" w:rsidRPr="00A6668B">
        <w:rPr>
          <w:rFonts w:ascii="Times New Roman" w:hAnsi="Times New Roman" w:cs="Times New Roman"/>
          <w:sz w:val="24"/>
          <w:szCs w:val="24"/>
        </w:rPr>
        <w:t>?</w:t>
      </w:r>
    </w:p>
    <w:p w:rsidR="001C1B99" w:rsidRDefault="00A6668B" w:rsidP="0037310F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Перечислите основные правила выполнения электрических схем.</w:t>
      </w:r>
    </w:p>
    <w:p w:rsidR="00A6668B" w:rsidRDefault="00A6668B" w:rsidP="00A6668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412C6" w:rsidRPr="0041340A" w:rsidRDefault="009412C6" w:rsidP="009412C6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340A">
        <w:rPr>
          <w:rFonts w:ascii="Times New Roman" w:hAnsi="Times New Roman" w:cs="Times New Roman"/>
          <w:b/>
          <w:sz w:val="24"/>
          <w:szCs w:val="24"/>
        </w:rPr>
        <w:t>Задание на самостоятельную работу</w:t>
      </w:r>
    </w:p>
    <w:p w:rsidR="009412C6" w:rsidRDefault="009412C6" w:rsidP="009412C6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412C6" w:rsidRDefault="009412C6" w:rsidP="009412C6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чертеже дана принципиальная схема электрической цепи. Местонахождение электроприборов на ней указано цифрами в кружочках. Начертите схему, заменив цифры условными обозначениями электроприборов.</w:t>
      </w:r>
    </w:p>
    <w:p w:rsidR="009412C6" w:rsidRDefault="009412C6" w:rsidP="009412C6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Электроприборы, входящие в цепь:</w:t>
      </w:r>
    </w:p>
    <w:p w:rsidR="009412C6" w:rsidRDefault="009412C6" w:rsidP="009412C6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412C6" w:rsidRDefault="009412C6" w:rsidP="009412C6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67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817"/>
        <w:gridCol w:w="5245"/>
      </w:tblGrid>
      <w:tr w:rsidR="009412C6" w:rsidTr="00C642F7">
        <w:tc>
          <w:tcPr>
            <w:tcW w:w="817" w:type="dxa"/>
          </w:tcPr>
          <w:p w:rsidR="009412C6" w:rsidRPr="00D33381" w:rsidRDefault="009412C6" w:rsidP="00C642F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3338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5245" w:type="dxa"/>
          </w:tcPr>
          <w:p w:rsidR="009412C6" w:rsidRDefault="009412C6" w:rsidP="009412C6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вольтметр</w:t>
            </w:r>
          </w:p>
        </w:tc>
      </w:tr>
      <w:tr w:rsidR="009412C6" w:rsidTr="00C642F7">
        <w:tc>
          <w:tcPr>
            <w:tcW w:w="817" w:type="dxa"/>
          </w:tcPr>
          <w:p w:rsidR="009412C6" w:rsidRPr="00D33381" w:rsidRDefault="009412C6" w:rsidP="00C642F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33381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9412C6" w:rsidRDefault="009412C6" w:rsidP="009412C6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амперметр</w:t>
            </w:r>
          </w:p>
        </w:tc>
      </w:tr>
      <w:tr w:rsidR="009412C6" w:rsidTr="00C642F7">
        <w:tc>
          <w:tcPr>
            <w:tcW w:w="817" w:type="dxa"/>
          </w:tcPr>
          <w:p w:rsidR="009412C6" w:rsidRPr="00D33381" w:rsidRDefault="009412C6" w:rsidP="00C642F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33381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9412C6" w:rsidRDefault="009412C6" w:rsidP="009412C6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предохранитель</w:t>
            </w:r>
          </w:p>
        </w:tc>
      </w:tr>
      <w:tr w:rsidR="009412C6" w:rsidTr="00C642F7">
        <w:tc>
          <w:tcPr>
            <w:tcW w:w="817" w:type="dxa"/>
          </w:tcPr>
          <w:p w:rsidR="009412C6" w:rsidRPr="00D33381" w:rsidRDefault="009412C6" w:rsidP="00C642F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33381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9412C6" w:rsidRDefault="009412C6" w:rsidP="009412C6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счетчик</w:t>
            </w:r>
          </w:p>
        </w:tc>
      </w:tr>
      <w:tr w:rsidR="009412C6" w:rsidTr="00C642F7">
        <w:tc>
          <w:tcPr>
            <w:tcW w:w="817" w:type="dxa"/>
          </w:tcPr>
          <w:p w:rsidR="009412C6" w:rsidRPr="00D33381" w:rsidRDefault="009412C6" w:rsidP="00C642F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33381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9412C6" w:rsidRDefault="009412C6" w:rsidP="009412C6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розетка</w:t>
            </w:r>
          </w:p>
        </w:tc>
      </w:tr>
      <w:tr w:rsidR="009412C6" w:rsidTr="00C642F7">
        <w:tc>
          <w:tcPr>
            <w:tcW w:w="817" w:type="dxa"/>
          </w:tcPr>
          <w:p w:rsidR="009412C6" w:rsidRPr="00D33381" w:rsidRDefault="009412C6" w:rsidP="00C642F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33381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:rsidR="009412C6" w:rsidRDefault="009412C6" w:rsidP="009412C6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лампа накаливания</w:t>
            </w:r>
          </w:p>
        </w:tc>
      </w:tr>
      <w:tr w:rsidR="009412C6" w:rsidTr="00C642F7">
        <w:tc>
          <w:tcPr>
            <w:tcW w:w="817" w:type="dxa"/>
          </w:tcPr>
          <w:p w:rsidR="009412C6" w:rsidRPr="00D33381" w:rsidRDefault="009412C6" w:rsidP="00C642F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33381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:rsidR="009412C6" w:rsidRDefault="009412C6" w:rsidP="009412C6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выключатель однополюсный</w:t>
            </w:r>
          </w:p>
        </w:tc>
      </w:tr>
      <w:tr w:rsidR="009412C6" w:rsidTr="00C642F7">
        <w:tc>
          <w:tcPr>
            <w:tcW w:w="817" w:type="dxa"/>
          </w:tcPr>
          <w:p w:rsidR="009412C6" w:rsidRPr="00D33381" w:rsidRDefault="009412C6" w:rsidP="00C642F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33381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5245" w:type="dxa"/>
          </w:tcPr>
          <w:p w:rsidR="009412C6" w:rsidRDefault="009412C6" w:rsidP="009412C6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зажим</w:t>
            </w:r>
          </w:p>
        </w:tc>
      </w:tr>
    </w:tbl>
    <w:p w:rsidR="00A6668B" w:rsidRDefault="00A6668B" w:rsidP="00A6668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347A9" w:rsidRDefault="00D347A9" w:rsidP="00A6668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13892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7A9" w:rsidRDefault="00D347A9" w:rsidP="00A6668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347A9" w:rsidRPr="00A6668B" w:rsidRDefault="00D347A9" w:rsidP="00A6668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sectPr w:rsidR="00D347A9" w:rsidRPr="00A6668B" w:rsidSect="001D4C9A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855EE"/>
    <w:multiLevelType w:val="hybridMultilevel"/>
    <w:tmpl w:val="001CA1D4"/>
    <w:lvl w:ilvl="0" w:tplc="34E6AC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AC1154B"/>
    <w:multiLevelType w:val="hybridMultilevel"/>
    <w:tmpl w:val="001CA1D4"/>
    <w:lvl w:ilvl="0" w:tplc="34E6AC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6F6354A"/>
    <w:multiLevelType w:val="hybridMultilevel"/>
    <w:tmpl w:val="8CF0408C"/>
    <w:lvl w:ilvl="0" w:tplc="BA8897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7C1A44F2"/>
    <w:multiLevelType w:val="hybridMultilevel"/>
    <w:tmpl w:val="001CA1D4"/>
    <w:lvl w:ilvl="0" w:tplc="34E6AC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421C1"/>
    <w:rsid w:val="00021CB3"/>
    <w:rsid w:val="000530AE"/>
    <w:rsid w:val="0006160B"/>
    <w:rsid w:val="00064EC2"/>
    <w:rsid w:val="00084556"/>
    <w:rsid w:val="00094EA1"/>
    <w:rsid w:val="000E4F2A"/>
    <w:rsid w:val="000E5360"/>
    <w:rsid w:val="00104098"/>
    <w:rsid w:val="00127A11"/>
    <w:rsid w:val="00134A1F"/>
    <w:rsid w:val="00144A25"/>
    <w:rsid w:val="00164841"/>
    <w:rsid w:val="00165456"/>
    <w:rsid w:val="00171587"/>
    <w:rsid w:val="001B55E0"/>
    <w:rsid w:val="001C1B99"/>
    <w:rsid w:val="001C3053"/>
    <w:rsid w:val="001D4C9A"/>
    <w:rsid w:val="001D7197"/>
    <w:rsid w:val="001E198C"/>
    <w:rsid w:val="001E3337"/>
    <w:rsid w:val="002017BD"/>
    <w:rsid w:val="0020632B"/>
    <w:rsid w:val="002144DC"/>
    <w:rsid w:val="002362A6"/>
    <w:rsid w:val="00262E82"/>
    <w:rsid w:val="0027657A"/>
    <w:rsid w:val="002774E9"/>
    <w:rsid w:val="002B676D"/>
    <w:rsid w:val="002C3A85"/>
    <w:rsid w:val="002C6A53"/>
    <w:rsid w:val="002E5905"/>
    <w:rsid w:val="002E6264"/>
    <w:rsid w:val="002F4E91"/>
    <w:rsid w:val="0031390D"/>
    <w:rsid w:val="00324A05"/>
    <w:rsid w:val="00326C83"/>
    <w:rsid w:val="00327781"/>
    <w:rsid w:val="003413EB"/>
    <w:rsid w:val="0037310F"/>
    <w:rsid w:val="003746AA"/>
    <w:rsid w:val="003748FD"/>
    <w:rsid w:val="004236C3"/>
    <w:rsid w:val="0042514F"/>
    <w:rsid w:val="00430D3C"/>
    <w:rsid w:val="0043390A"/>
    <w:rsid w:val="004539AA"/>
    <w:rsid w:val="00455BC6"/>
    <w:rsid w:val="00455DD3"/>
    <w:rsid w:val="00457609"/>
    <w:rsid w:val="00481CC7"/>
    <w:rsid w:val="004A3BFB"/>
    <w:rsid w:val="004D0C35"/>
    <w:rsid w:val="005006BC"/>
    <w:rsid w:val="00501CCE"/>
    <w:rsid w:val="00522A84"/>
    <w:rsid w:val="00534019"/>
    <w:rsid w:val="005421C1"/>
    <w:rsid w:val="0055384F"/>
    <w:rsid w:val="00597560"/>
    <w:rsid w:val="005A3FE4"/>
    <w:rsid w:val="005B41AE"/>
    <w:rsid w:val="005C12D9"/>
    <w:rsid w:val="005C1EA1"/>
    <w:rsid w:val="00602635"/>
    <w:rsid w:val="0063094B"/>
    <w:rsid w:val="00636EB8"/>
    <w:rsid w:val="00654C4F"/>
    <w:rsid w:val="006560CD"/>
    <w:rsid w:val="006863D8"/>
    <w:rsid w:val="006C2458"/>
    <w:rsid w:val="006E3F1B"/>
    <w:rsid w:val="006E54DF"/>
    <w:rsid w:val="006F09F9"/>
    <w:rsid w:val="00721811"/>
    <w:rsid w:val="00730761"/>
    <w:rsid w:val="00740833"/>
    <w:rsid w:val="007452F6"/>
    <w:rsid w:val="00763461"/>
    <w:rsid w:val="007647BE"/>
    <w:rsid w:val="00791EDB"/>
    <w:rsid w:val="00797224"/>
    <w:rsid w:val="007A363B"/>
    <w:rsid w:val="007B30A5"/>
    <w:rsid w:val="007B7F79"/>
    <w:rsid w:val="007D10FF"/>
    <w:rsid w:val="0082673B"/>
    <w:rsid w:val="0086644E"/>
    <w:rsid w:val="00897534"/>
    <w:rsid w:val="008C0A82"/>
    <w:rsid w:val="008C55F6"/>
    <w:rsid w:val="00921D02"/>
    <w:rsid w:val="0092326A"/>
    <w:rsid w:val="009237A2"/>
    <w:rsid w:val="009245B5"/>
    <w:rsid w:val="009412C6"/>
    <w:rsid w:val="00960543"/>
    <w:rsid w:val="0096544C"/>
    <w:rsid w:val="00996837"/>
    <w:rsid w:val="009D355B"/>
    <w:rsid w:val="009F0DA0"/>
    <w:rsid w:val="009F5D94"/>
    <w:rsid w:val="00A03310"/>
    <w:rsid w:val="00A3137C"/>
    <w:rsid w:val="00A31CF1"/>
    <w:rsid w:val="00A42E6B"/>
    <w:rsid w:val="00A6668B"/>
    <w:rsid w:val="00A902F1"/>
    <w:rsid w:val="00A90C84"/>
    <w:rsid w:val="00AA2396"/>
    <w:rsid w:val="00AB4728"/>
    <w:rsid w:val="00AF7959"/>
    <w:rsid w:val="00B20AC8"/>
    <w:rsid w:val="00B335FF"/>
    <w:rsid w:val="00B3697B"/>
    <w:rsid w:val="00B6490C"/>
    <w:rsid w:val="00B65C1D"/>
    <w:rsid w:val="00B8418B"/>
    <w:rsid w:val="00B93140"/>
    <w:rsid w:val="00BA3732"/>
    <w:rsid w:val="00BC253C"/>
    <w:rsid w:val="00BC3C77"/>
    <w:rsid w:val="00BD3F17"/>
    <w:rsid w:val="00BE6C06"/>
    <w:rsid w:val="00C11557"/>
    <w:rsid w:val="00C46E79"/>
    <w:rsid w:val="00C62881"/>
    <w:rsid w:val="00C731EB"/>
    <w:rsid w:val="00CB64AF"/>
    <w:rsid w:val="00CB7603"/>
    <w:rsid w:val="00CD3AE9"/>
    <w:rsid w:val="00D347A9"/>
    <w:rsid w:val="00D4496B"/>
    <w:rsid w:val="00D519EF"/>
    <w:rsid w:val="00D604B0"/>
    <w:rsid w:val="00D63699"/>
    <w:rsid w:val="00D70FE5"/>
    <w:rsid w:val="00DA2487"/>
    <w:rsid w:val="00DA4A9C"/>
    <w:rsid w:val="00DC74B3"/>
    <w:rsid w:val="00E148E2"/>
    <w:rsid w:val="00E33B9C"/>
    <w:rsid w:val="00E44496"/>
    <w:rsid w:val="00E45AE9"/>
    <w:rsid w:val="00E64F65"/>
    <w:rsid w:val="00E656AD"/>
    <w:rsid w:val="00EA10EE"/>
    <w:rsid w:val="00EB3799"/>
    <w:rsid w:val="00ED3C5A"/>
    <w:rsid w:val="00EF6C29"/>
    <w:rsid w:val="00F059ED"/>
    <w:rsid w:val="00F10603"/>
    <w:rsid w:val="00F46F70"/>
    <w:rsid w:val="00F7207D"/>
    <w:rsid w:val="00FC4E5C"/>
    <w:rsid w:val="00FD714C"/>
    <w:rsid w:val="00FE29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2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E3337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AA239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7452F6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21C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6863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654C4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DA2487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2774E9"/>
    <w:rPr>
      <w:b/>
      <w:bCs/>
    </w:rPr>
  </w:style>
  <w:style w:type="character" w:styleId="a7">
    <w:name w:val="Emphasis"/>
    <w:basedOn w:val="a0"/>
    <w:uiPriority w:val="20"/>
    <w:qFormat/>
    <w:rsid w:val="002774E9"/>
    <w:rPr>
      <w:i/>
      <w:iCs/>
    </w:rPr>
  </w:style>
  <w:style w:type="paragraph" w:customStyle="1" w:styleId="base">
    <w:name w:val="base"/>
    <w:basedOn w:val="a"/>
    <w:rsid w:val="002017BD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semiHidden/>
    <w:unhideWhenUsed/>
    <w:rsid w:val="00084556"/>
    <w:rPr>
      <w:color w:val="0000FF"/>
      <w:u w:val="single"/>
    </w:rPr>
  </w:style>
  <w:style w:type="character" w:customStyle="1" w:styleId="red">
    <w:name w:val="red"/>
    <w:basedOn w:val="a0"/>
    <w:rsid w:val="00E148E2"/>
  </w:style>
  <w:style w:type="character" w:customStyle="1" w:styleId="20">
    <w:name w:val="Заголовок 2 Знак"/>
    <w:basedOn w:val="a0"/>
    <w:link w:val="2"/>
    <w:uiPriority w:val="9"/>
    <w:rsid w:val="00AA23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29">
    <w:name w:val="p29"/>
    <w:basedOn w:val="a"/>
    <w:rsid w:val="00ED3C5A"/>
    <w:pPr>
      <w:spacing w:before="100" w:beforeAutospacing="1" w:after="100" w:afterAutospacing="1"/>
    </w:pPr>
  </w:style>
  <w:style w:type="character" w:customStyle="1" w:styleId="ft0">
    <w:name w:val="ft0"/>
    <w:basedOn w:val="a0"/>
    <w:rsid w:val="00ED3C5A"/>
  </w:style>
  <w:style w:type="paragraph" w:customStyle="1" w:styleId="p30">
    <w:name w:val="p30"/>
    <w:basedOn w:val="a"/>
    <w:rsid w:val="00ED3C5A"/>
    <w:pPr>
      <w:spacing w:before="100" w:beforeAutospacing="1" w:after="100" w:afterAutospacing="1"/>
    </w:pPr>
  </w:style>
  <w:style w:type="paragraph" w:customStyle="1" w:styleId="p17">
    <w:name w:val="p17"/>
    <w:basedOn w:val="a"/>
    <w:rsid w:val="00ED3C5A"/>
    <w:pPr>
      <w:spacing w:before="100" w:beforeAutospacing="1" w:after="100" w:afterAutospacing="1"/>
    </w:pPr>
  </w:style>
  <w:style w:type="character" w:customStyle="1" w:styleId="ft38">
    <w:name w:val="ft38"/>
    <w:basedOn w:val="a0"/>
    <w:rsid w:val="00ED3C5A"/>
  </w:style>
  <w:style w:type="paragraph" w:customStyle="1" w:styleId="p16">
    <w:name w:val="p16"/>
    <w:basedOn w:val="a"/>
    <w:rsid w:val="00ED3C5A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1E333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blue">
    <w:name w:val="blue"/>
    <w:basedOn w:val="a0"/>
    <w:rsid w:val="000E4F2A"/>
  </w:style>
  <w:style w:type="paragraph" w:styleId="a9">
    <w:name w:val="Balloon Text"/>
    <w:basedOn w:val="a"/>
    <w:link w:val="aa"/>
    <w:uiPriority w:val="99"/>
    <w:semiHidden/>
    <w:unhideWhenUsed/>
    <w:rsid w:val="00455BC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55BC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452F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emf"/><Relationship Id="rId26" Type="http://schemas.openxmlformats.org/officeDocument/2006/relationships/image" Target="media/image16.emf"/><Relationship Id="rId3" Type="http://schemas.openxmlformats.org/officeDocument/2006/relationships/settings" Target="settings.xml"/><Relationship Id="rId21" Type="http://schemas.openxmlformats.org/officeDocument/2006/relationships/oleObject" Target="embeddings/_________Microsoft_Visio_2003_20108444.vsd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oleObject" Target="embeddings/_________Microsoft_Visio_2003_20106222.vsd"/><Relationship Id="rId25" Type="http://schemas.openxmlformats.org/officeDocument/2006/relationships/oleObject" Target="embeddings/_________Microsoft_Visio_2003_201010666.vsd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3.emf"/><Relationship Id="rId29" Type="http://schemas.openxmlformats.org/officeDocument/2006/relationships/oleObject" Target="embeddings/_________Microsoft_Visio_2003_201012888.vsd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5.emf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oleObject" Target="embeddings/_________Microsoft_Visio_2003_20105111.vsd"/><Relationship Id="rId23" Type="http://schemas.openxmlformats.org/officeDocument/2006/relationships/oleObject" Target="embeddings/_________Microsoft_Visio_2003_20109555.vsd"/><Relationship Id="rId28" Type="http://schemas.openxmlformats.org/officeDocument/2006/relationships/image" Target="media/image17.emf"/><Relationship Id="rId10" Type="http://schemas.openxmlformats.org/officeDocument/2006/relationships/image" Target="media/image6.png"/><Relationship Id="rId19" Type="http://schemas.openxmlformats.org/officeDocument/2006/relationships/oleObject" Target="embeddings/_________Microsoft_Visio_2003_20107333.vsd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4.emf"/><Relationship Id="rId27" Type="http://schemas.openxmlformats.org/officeDocument/2006/relationships/oleObject" Target="embeddings/_________Microsoft_Visio_2003_201011777.vsd"/><Relationship Id="rId30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9</Pages>
  <Words>1503</Words>
  <Characters>8572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148</cp:revision>
  <dcterms:created xsi:type="dcterms:W3CDTF">2020-10-10T18:27:00Z</dcterms:created>
  <dcterms:modified xsi:type="dcterms:W3CDTF">2021-09-28T22:07:00Z</dcterms:modified>
</cp:coreProperties>
</file>